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Fonts w:ascii="Avenir Book" w:cs="Avenir Book" w:hAnsi="Avenir Book" w:eastAsia="Avenir Book"/>
          <w:sz w:val="24"/>
          <w:szCs w:val="24"/>
        </w:rPr>
      </w:pPr>
      <w:r>
        <w:rPr>
          <w:rFonts w:ascii="Avenir Book" w:hAnsi="Avenir Book"/>
          <w:sz w:val="24"/>
          <w:szCs w:val="24"/>
          <w:rtl w:val="0"/>
          <w:lang w:val="it-IT"/>
        </w:rPr>
        <w:t>Udine, 29 ottobre 2020</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Fonts w:ascii="Avenir Book" w:cs="Avenir Book" w:hAnsi="Avenir Book" w:eastAsia="Avenir Book"/>
          <w:sz w:val="26"/>
          <w:szCs w:val="26"/>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Fonts w:ascii="Avenir Book" w:cs="Avenir Book" w:hAnsi="Avenir Book" w:eastAsia="Avenir Book"/>
          <w:sz w:val="26"/>
          <w:szCs w:val="26"/>
        </w:rPr>
      </w:pPr>
      <w:r>
        <w:rPr>
          <w:rFonts w:ascii="Avenir Book" w:hAnsi="Avenir Book"/>
          <w:sz w:val="26"/>
          <w:szCs w:val="26"/>
          <w:rtl w:val="0"/>
          <w:lang w:val="it-IT"/>
        </w:rPr>
        <w:t xml:space="preserve">EMERGENZA CORONAVIRUS </w:t>
      </w:r>
      <w:r>
        <w:rPr>
          <w:rFonts w:ascii="Arial Unicode MS" w:cs="Arial Unicode MS" w:hAnsi="Arial Unicode MS" w:eastAsia="Arial Unicode MS"/>
          <w:b w:val="0"/>
          <w:bCs w:val="0"/>
          <w:i w:val="0"/>
          <w:iCs w:val="0"/>
          <w:sz w:val="26"/>
          <w:szCs w:val="26"/>
        </w:rPr>
        <w:br w:type="textWrapping"/>
      </w:r>
      <w:r>
        <w:rPr>
          <w:rFonts w:ascii="Avenir Book" w:hAnsi="Avenir Book"/>
          <w:sz w:val="26"/>
          <w:szCs w:val="26"/>
          <w:rtl w:val="0"/>
          <w:lang w:val="it-IT"/>
        </w:rPr>
        <w:t>IL BILANCIO DEI PRIMI 9 MESI DELL</w:t>
      </w:r>
      <w:r>
        <w:rPr>
          <w:rFonts w:ascii="Avenir Book" w:hAnsi="Avenir Book" w:hint="default"/>
          <w:sz w:val="26"/>
          <w:szCs w:val="26"/>
          <w:rtl w:val="0"/>
          <w:lang w:val="it-IT"/>
        </w:rPr>
        <w:t>’</w:t>
      </w:r>
      <w:r>
        <w:rPr>
          <w:rFonts w:ascii="Avenir Book" w:hAnsi="Avenir Book"/>
          <w:sz w:val="26"/>
          <w:szCs w:val="26"/>
          <w:rtl w:val="0"/>
          <w:lang w:val="it-IT"/>
        </w:rPr>
        <w:t>ANNO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Fonts w:ascii="Avenir Book" w:cs="Avenir Book" w:hAnsi="Avenir Book" w:eastAsia="Avenir Book"/>
          <w:sz w:val="26"/>
          <w:szCs w:val="26"/>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88" w:lineRule="auto"/>
        <w:jc w:val="center"/>
        <w:rPr>
          <w:rFonts w:ascii="Avenir Heavy" w:cs="Avenir Heavy" w:hAnsi="Avenir Heavy" w:eastAsia="Avenir Heavy"/>
          <w:sz w:val="32"/>
          <w:szCs w:val="32"/>
          <w:u w:val="single"/>
        </w:rPr>
      </w:pPr>
      <w:r>
        <w:rPr>
          <w:rFonts w:ascii="Avenir Heavy" w:hAnsi="Avenir Heavy"/>
          <w:sz w:val="32"/>
          <w:szCs w:val="32"/>
          <w:u w:val="single"/>
          <w:rtl w:val="0"/>
          <w:lang w:val="it-IT"/>
        </w:rPr>
        <w:t>IL SISTEMA ARTIGIANO HA TENUTO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88" w:lineRule="auto"/>
        <w:jc w:val="center"/>
        <w:rPr>
          <w:rFonts w:ascii="Avenir Heavy" w:cs="Avenir Heavy" w:hAnsi="Avenir Heavy" w:eastAsia="Avenir Heavy"/>
          <w:sz w:val="32"/>
          <w:szCs w:val="32"/>
          <w:u w:val="single"/>
        </w:rPr>
      </w:pPr>
      <w:r>
        <w:rPr>
          <w:rFonts w:ascii="Avenir Heavy" w:hAnsi="Avenir Heavy"/>
          <w:sz w:val="32"/>
          <w:szCs w:val="32"/>
          <w:u w:val="single"/>
          <w:rtl w:val="0"/>
          <w:lang w:val="it-IT"/>
        </w:rPr>
        <w:t xml:space="preserve">MA UN QUINTO DELLE IMPRESE </w:t>
      </w:r>
      <w:r>
        <w:rPr>
          <w:rFonts w:ascii="Avenir Heavy" w:hAnsi="Avenir Heavy"/>
          <w:sz w:val="32"/>
          <w:szCs w:val="32"/>
          <w:u w:val="single"/>
          <w:rtl w:val="0"/>
          <w:lang w:val="it-IT"/>
        </w:rPr>
        <w:t>FRIULANE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88" w:lineRule="auto"/>
        <w:jc w:val="center"/>
        <w:rPr>
          <w:rFonts w:ascii="Avenir Book" w:cs="Avenir Book" w:hAnsi="Avenir Book" w:eastAsia="Avenir Book"/>
        </w:rPr>
      </w:pPr>
      <w:r>
        <w:rPr>
          <w:rFonts w:ascii="Avenir Heavy" w:hAnsi="Avenir Heavy"/>
          <w:sz w:val="32"/>
          <w:szCs w:val="32"/>
          <w:u w:val="single"/>
          <w:rtl w:val="0"/>
          <w:lang w:val="it-IT"/>
        </w:rPr>
        <w:t>E</w:t>
      </w:r>
      <w:r>
        <w:rPr>
          <w:rFonts w:ascii="Avenir Heavy" w:hAnsi="Avenir Heavy" w:hint="default"/>
          <w:sz w:val="32"/>
          <w:szCs w:val="32"/>
          <w:u w:val="single"/>
          <w:rtl w:val="0"/>
          <w:lang w:val="it-IT"/>
        </w:rPr>
        <w:t xml:space="preserve">’ </w:t>
      </w:r>
      <w:r>
        <w:rPr>
          <w:rFonts w:ascii="Avenir Heavy" w:hAnsi="Avenir Heavy"/>
          <w:sz w:val="32"/>
          <w:szCs w:val="32"/>
          <w:u w:val="single"/>
          <w:rtl w:val="0"/>
          <w:lang w:val="it-IT"/>
        </w:rPr>
        <w:t>A RISCHIO CHIUSURA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Fonts w:ascii="Avenir Book" w:cs="Avenir Book" w:hAnsi="Avenir Book" w:eastAsia="Avenir Book"/>
          <w:sz w:val="24"/>
          <w:szCs w:val="24"/>
        </w:rPr>
      </w:pPr>
      <w:r>
        <w:rPr>
          <w:rFonts w:ascii="Avenir Book" w:hAnsi="Avenir Book"/>
          <w:sz w:val="24"/>
          <w:szCs w:val="24"/>
          <w:rtl w:val="0"/>
          <w:lang w:val="it-IT"/>
        </w:rPr>
        <w:t>Nei primi nove mesi del 2020 la crisi sanitaria ha causato un notevole calo di iscrizioni e cessazioni nel registro imprese regionale rispetto allo stesso periodo del 2019, fenomeno rilevato anche tra le file degli artigiani, dove le iscrizioni sono calate da 1.474 nel 2019 a 1.256 nel 2020 (-14,8%) e alle stesse date le cessazioni sono passate da 1.672 a 1.390 (-16,9%). In termini di differenze di stock non si sono riscontrati cedimenti gravi: al 30 settembre 2020, si contano 27.613 imprese artigiane attive, erano 27.845 un anno prima con una perdita di 232 aziende, -0,83%, una percentuale leggermente inferiore alla perdita media dell</w:t>
      </w:r>
      <w:r>
        <w:rPr>
          <w:rFonts w:ascii="Avenir Book" w:hAnsi="Avenir Book" w:hint="default"/>
          <w:sz w:val="24"/>
          <w:szCs w:val="24"/>
          <w:rtl w:val="0"/>
          <w:lang w:val="it-IT"/>
        </w:rPr>
        <w:t>’</w:t>
      </w:r>
      <w:r>
        <w:rPr>
          <w:rFonts w:ascii="Avenir Book" w:hAnsi="Avenir Book"/>
          <w:sz w:val="24"/>
          <w:szCs w:val="24"/>
          <w:rtl w:val="0"/>
          <w:lang w:val="it-IT"/>
        </w:rPr>
        <w:t xml:space="preserve">ultimo quinquennio (-0,85%). In provincia di Udine tra fine settembre 2019 e 2020 si </w:t>
      </w:r>
      <w:r>
        <w:rPr>
          <w:rFonts w:ascii="Avenir Book" w:hAnsi="Avenir Book" w:hint="default"/>
          <w:sz w:val="24"/>
          <w:szCs w:val="24"/>
          <w:rtl w:val="0"/>
          <w:lang w:val="it-IT"/>
        </w:rPr>
        <w:t xml:space="preserve">è </w:t>
      </w:r>
      <w:r>
        <w:rPr>
          <w:rFonts w:ascii="Avenir Book" w:hAnsi="Avenir Book"/>
          <w:sz w:val="24"/>
          <w:szCs w:val="24"/>
          <w:rtl w:val="0"/>
          <w:lang w:val="it-IT"/>
        </w:rPr>
        <w:t>passati da 13.778 a 13.573 imprese artigiane, con un calo di 205 unit</w:t>
      </w:r>
      <w:r>
        <w:rPr>
          <w:rFonts w:ascii="Avenir Book" w:hAnsi="Avenir Book" w:hint="default"/>
          <w:sz w:val="24"/>
          <w:szCs w:val="24"/>
          <w:rtl w:val="0"/>
          <w:lang w:val="it-IT"/>
        </w:rPr>
        <w:t>à</w:t>
      </w:r>
      <w:r>
        <w:rPr>
          <w:rFonts w:ascii="Avenir Book" w:hAnsi="Avenir Book"/>
          <w:sz w:val="24"/>
          <w:szCs w:val="24"/>
          <w:rtl w:val="0"/>
          <w:lang w:val="it-IT"/>
        </w:rPr>
        <w:t xml:space="preserve">, pari al -1,49%, un dato peggiore a quello registrato in provincia di Gorizia (-1,17%), Pordenone (-0,56%) e Trieste dove si </w:t>
      </w:r>
      <w:r>
        <w:rPr>
          <w:rFonts w:ascii="Avenir Book" w:hAnsi="Avenir Book" w:hint="default"/>
          <w:sz w:val="24"/>
          <w:szCs w:val="24"/>
          <w:rtl w:val="0"/>
          <w:lang w:val="it-IT"/>
        </w:rPr>
        <w:t xml:space="preserve">è </w:t>
      </w:r>
      <w:r>
        <w:rPr>
          <w:rFonts w:ascii="Avenir Book" w:hAnsi="Avenir Book"/>
          <w:sz w:val="24"/>
          <w:szCs w:val="24"/>
          <w:rtl w:val="0"/>
          <w:lang w:val="it-IT"/>
        </w:rPr>
        <w:t>registrata addirittura una crescita (+0,96%).</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Fonts w:ascii="Avenir Book" w:cs="Avenir Book" w:hAnsi="Avenir Book" w:eastAsia="Avenir Book"/>
          <w:sz w:val="24"/>
          <w:szCs w:val="24"/>
        </w:rPr>
      </w:pPr>
      <w:r>
        <w:rPr>
          <w:rFonts w:ascii="Avenir Book" w:hAnsi="Avenir Book"/>
          <w:sz w:val="24"/>
          <w:szCs w:val="24"/>
          <w:rtl w:val="0"/>
          <w:lang w:val="it-IT"/>
        </w:rPr>
        <w:t>La fotografia emerge dall</w:t>
      </w:r>
      <w:r>
        <w:rPr>
          <w:rFonts w:ascii="Avenir Book" w:hAnsi="Avenir Book" w:hint="default"/>
          <w:sz w:val="24"/>
          <w:szCs w:val="24"/>
          <w:rtl w:val="0"/>
          <w:lang w:val="it-IT"/>
        </w:rPr>
        <w:t>’</w:t>
      </w:r>
      <w:r>
        <w:rPr>
          <w:rFonts w:ascii="Avenir Book" w:hAnsi="Avenir Book"/>
          <w:sz w:val="24"/>
          <w:szCs w:val="24"/>
          <w:rtl w:val="0"/>
          <w:lang w:val="it-IT"/>
        </w:rPr>
        <w:t>ultima elaborazione dell</w:t>
      </w:r>
      <w:r>
        <w:rPr>
          <w:rFonts w:ascii="Avenir Book" w:hAnsi="Avenir Book" w:hint="default"/>
          <w:sz w:val="24"/>
          <w:szCs w:val="24"/>
          <w:rtl w:val="0"/>
          <w:lang w:val="it-IT"/>
        </w:rPr>
        <w:t>’</w:t>
      </w:r>
      <w:r>
        <w:rPr>
          <w:rFonts w:ascii="Avenir Book" w:hAnsi="Avenir Book"/>
          <w:sz w:val="24"/>
          <w:szCs w:val="24"/>
          <w:rtl w:val="0"/>
          <w:lang w:val="it-IT"/>
        </w:rPr>
        <w:t xml:space="preserve">Ufficio Studi di Confartigianato-Imprese Udine su dati Unioncamere-Infocamere. </w:t>
      </w:r>
      <w:r>
        <w:rPr>
          <w:rFonts w:ascii="Avenir Book" w:hAnsi="Avenir Book" w:hint="default"/>
          <w:sz w:val="24"/>
          <w:szCs w:val="24"/>
          <w:rtl w:val="0"/>
          <w:lang w:val="it-IT"/>
        </w:rPr>
        <w:t>«</w:t>
      </w:r>
      <w:r>
        <w:rPr>
          <w:rFonts w:ascii="Avenir Book" w:hAnsi="Avenir Book"/>
          <w:sz w:val="24"/>
          <w:szCs w:val="24"/>
          <w:rtl w:val="0"/>
          <w:lang w:val="it-IT"/>
        </w:rPr>
        <w:t>I numeri dimostrano che il temuto crollo della base imprenditoriale non c</w:t>
      </w:r>
      <w:r>
        <w:rPr>
          <w:rFonts w:ascii="Avenir Book" w:hAnsi="Avenir Book" w:hint="default"/>
          <w:sz w:val="24"/>
          <w:szCs w:val="24"/>
          <w:rtl w:val="0"/>
          <w:lang w:val="it-IT"/>
        </w:rPr>
        <w:t xml:space="preserve">’è </w:t>
      </w:r>
      <w:r>
        <w:rPr>
          <w:rFonts w:ascii="Avenir Book" w:hAnsi="Avenir Book"/>
          <w:sz w:val="24"/>
          <w:szCs w:val="24"/>
          <w:rtl w:val="0"/>
          <w:lang w:val="it-IT"/>
        </w:rPr>
        <w:t>stato, ma il peggio deve ancora venire - ha esordito il presidente di Confartigianato Udine e Fvg Graziano Tilatti -. Attendiamo gli effetti pi</w:t>
      </w:r>
      <w:r>
        <w:rPr>
          <w:rFonts w:ascii="Avenir Book" w:hAnsi="Avenir Book" w:hint="default"/>
          <w:sz w:val="24"/>
          <w:szCs w:val="24"/>
          <w:rtl w:val="0"/>
          <w:lang w:val="it-IT"/>
        </w:rPr>
        <w:t xml:space="preserve">ù </w:t>
      </w:r>
      <w:r>
        <w:rPr>
          <w:rFonts w:ascii="Avenir Book" w:hAnsi="Avenir Book"/>
          <w:sz w:val="24"/>
          <w:szCs w:val="24"/>
          <w:rtl w:val="0"/>
          <w:lang w:val="it-IT"/>
        </w:rPr>
        <w:t>pesanti della pandemia tra fine anno e il primo trimestre 2021, quando rischieranno di chiudere quasi un quinto delle nostre imprese</w:t>
      </w:r>
      <w:r>
        <w:rPr>
          <w:rFonts w:ascii="Avenir Book" w:hAnsi="Avenir Book" w:hint="default"/>
          <w:sz w:val="24"/>
          <w:szCs w:val="24"/>
          <w:rtl w:val="0"/>
          <w:lang w:val="it-IT"/>
        </w:rPr>
        <w:t>»</w:t>
      </w:r>
      <w:r>
        <w:rPr>
          <w:rFonts w:ascii="Avenir Book" w:hAnsi="Avenir Book"/>
          <w:sz w:val="24"/>
          <w:szCs w:val="24"/>
          <w:rtl w:val="0"/>
          <w:lang w:val="it-IT"/>
        </w:rPr>
        <w:t>. A dirlo sono ancora le statistiche. Nell</w:t>
      </w:r>
      <w:r>
        <w:rPr>
          <w:rFonts w:ascii="Avenir Book" w:hAnsi="Avenir Book" w:hint="default"/>
          <w:sz w:val="24"/>
          <w:szCs w:val="24"/>
          <w:rtl w:val="0"/>
          <w:lang w:val="it-IT"/>
        </w:rPr>
        <w:t>’</w:t>
      </w:r>
      <w:r>
        <w:rPr>
          <w:rFonts w:ascii="Avenir Book" w:hAnsi="Avenir Book"/>
          <w:sz w:val="24"/>
          <w:szCs w:val="24"/>
          <w:rtl w:val="0"/>
          <w:lang w:val="it-IT"/>
        </w:rPr>
        <w:t>ultima indagine congiunturale promossa dall</w:t>
      </w:r>
      <w:r>
        <w:rPr>
          <w:rFonts w:ascii="Avenir Book" w:hAnsi="Avenir Book" w:hint="default"/>
          <w:sz w:val="24"/>
          <w:szCs w:val="24"/>
          <w:rtl w:val="0"/>
          <w:lang w:val="it-IT"/>
        </w:rPr>
        <w:t>’</w:t>
      </w:r>
      <w:r>
        <w:rPr>
          <w:rFonts w:ascii="Avenir Book" w:hAnsi="Avenir Book"/>
          <w:sz w:val="24"/>
          <w:szCs w:val="24"/>
          <w:rtl w:val="0"/>
          <w:lang w:val="it-IT"/>
        </w:rPr>
        <w:t>associazione, le imprese intervistate hanno infatti indicato la dead line con grande chiarezza: se l</w:t>
      </w:r>
      <w:r>
        <w:rPr>
          <w:rFonts w:ascii="Avenir Book" w:hAnsi="Avenir Book" w:hint="default"/>
          <w:sz w:val="24"/>
          <w:szCs w:val="24"/>
          <w:rtl w:val="0"/>
          <w:lang w:val="it-IT"/>
        </w:rPr>
        <w:t>’</w:t>
      </w:r>
      <w:r>
        <w:rPr>
          <w:rFonts w:ascii="Avenir Book" w:hAnsi="Avenir Book"/>
          <w:sz w:val="24"/>
          <w:szCs w:val="24"/>
          <w:rtl w:val="0"/>
          <w:lang w:val="it-IT"/>
        </w:rPr>
        <w:t>emergenza Covid dovesse protrarsi fino alla met</w:t>
      </w:r>
      <w:r>
        <w:rPr>
          <w:rFonts w:ascii="Avenir Book" w:hAnsi="Avenir Book" w:hint="default"/>
          <w:sz w:val="24"/>
          <w:szCs w:val="24"/>
          <w:rtl w:val="0"/>
          <w:lang w:val="it-IT"/>
        </w:rPr>
        <w:t xml:space="preserve">à </w:t>
      </w:r>
      <w:r>
        <w:rPr>
          <w:rFonts w:ascii="Avenir Book" w:hAnsi="Avenir Book"/>
          <w:sz w:val="24"/>
          <w:szCs w:val="24"/>
          <w:rtl w:val="0"/>
          <w:lang w:val="it-IT"/>
        </w:rPr>
        <w:t>del 2021 a rischio chiusura sarebbe oltre il 17% delle imprese artigiane, in regione, 4.700 su 27.613. Al momento dell</w:t>
      </w:r>
      <w:r>
        <w:rPr>
          <w:rFonts w:ascii="Avenir Book" w:hAnsi="Avenir Book" w:hint="default"/>
          <w:sz w:val="24"/>
          <w:szCs w:val="24"/>
          <w:rtl w:val="0"/>
          <w:lang w:val="it-IT"/>
        </w:rPr>
        <w:t>’</w:t>
      </w:r>
      <w:r>
        <w:rPr>
          <w:rFonts w:ascii="Avenir Book" w:hAnsi="Avenir Book"/>
          <w:sz w:val="24"/>
          <w:szCs w:val="24"/>
          <w:rtl w:val="0"/>
          <w:lang w:val="it-IT"/>
        </w:rPr>
        <w:t>intervista (luglio-agosto 2020) il 6,2% degli artigiani aveva gi</w:t>
      </w:r>
      <w:r>
        <w:rPr>
          <w:rFonts w:ascii="Avenir Book" w:hAnsi="Avenir Book" w:hint="default"/>
          <w:sz w:val="24"/>
          <w:szCs w:val="24"/>
          <w:rtl w:val="0"/>
          <w:lang w:val="it-IT"/>
        </w:rPr>
        <w:t xml:space="preserve">à </w:t>
      </w:r>
      <w:r>
        <w:rPr>
          <w:rFonts w:ascii="Avenir Book" w:hAnsi="Avenir Book"/>
          <w:sz w:val="24"/>
          <w:szCs w:val="24"/>
          <w:rtl w:val="0"/>
          <w:lang w:val="it-IT"/>
        </w:rPr>
        <w:t>deciso di chiudere, un altro 4% potrebbe farlo se l</w:t>
      </w:r>
      <w:r>
        <w:rPr>
          <w:rFonts w:ascii="Avenir Book" w:hAnsi="Avenir Book" w:hint="default"/>
          <w:sz w:val="24"/>
          <w:szCs w:val="24"/>
          <w:rtl w:val="0"/>
          <w:lang w:val="it-IT"/>
        </w:rPr>
        <w:t>’</w:t>
      </w:r>
      <w:r>
        <w:rPr>
          <w:rFonts w:ascii="Avenir Book" w:hAnsi="Avenir Book"/>
          <w:sz w:val="24"/>
          <w:szCs w:val="24"/>
          <w:rtl w:val="0"/>
          <w:lang w:val="it-IT"/>
        </w:rPr>
        <w:t>emergenza, come appare ormai chiaro, non si concluder</w:t>
      </w:r>
      <w:r>
        <w:rPr>
          <w:rFonts w:ascii="Avenir Book" w:hAnsi="Avenir Book" w:hint="default"/>
          <w:sz w:val="24"/>
          <w:szCs w:val="24"/>
          <w:rtl w:val="0"/>
          <w:lang w:val="it-IT"/>
        </w:rPr>
        <w:t xml:space="preserve">à </w:t>
      </w:r>
      <w:r>
        <w:rPr>
          <w:rFonts w:ascii="Avenir Book" w:hAnsi="Avenir Book"/>
          <w:sz w:val="24"/>
          <w:szCs w:val="24"/>
          <w:rtl w:val="0"/>
          <w:lang w:val="it-IT"/>
        </w:rPr>
        <w:t>entro fine anno e un ulteriore 7% se proseguir</w:t>
      </w:r>
      <w:r>
        <w:rPr>
          <w:rFonts w:ascii="Avenir Book" w:hAnsi="Avenir Book" w:hint="default"/>
          <w:sz w:val="24"/>
          <w:szCs w:val="24"/>
          <w:rtl w:val="0"/>
          <w:lang w:val="it-IT"/>
        </w:rPr>
        <w:t xml:space="preserve">à </w:t>
      </w:r>
      <w:r>
        <w:rPr>
          <w:rFonts w:ascii="Avenir Book" w:hAnsi="Avenir Book"/>
          <w:sz w:val="24"/>
          <w:szCs w:val="24"/>
          <w:rtl w:val="0"/>
          <w:lang w:val="it-IT"/>
        </w:rPr>
        <w:t>fino alla met</w:t>
      </w:r>
      <w:r>
        <w:rPr>
          <w:rFonts w:ascii="Avenir Book" w:hAnsi="Avenir Book" w:hint="default"/>
          <w:sz w:val="24"/>
          <w:szCs w:val="24"/>
          <w:rtl w:val="0"/>
          <w:lang w:val="it-IT"/>
        </w:rPr>
        <w:t xml:space="preserve">à </w:t>
      </w:r>
      <w:r>
        <w:rPr>
          <w:rFonts w:ascii="Avenir Book" w:hAnsi="Avenir Book"/>
          <w:sz w:val="24"/>
          <w:szCs w:val="24"/>
          <w:rtl w:val="0"/>
          <w:lang w:val="it-IT"/>
        </w:rPr>
        <w:t>del 2021. La causa madre del momento di difficolt</w:t>
      </w:r>
      <w:r>
        <w:rPr>
          <w:rFonts w:ascii="Avenir Book" w:hAnsi="Avenir Book" w:hint="default"/>
          <w:sz w:val="24"/>
          <w:szCs w:val="24"/>
          <w:rtl w:val="0"/>
          <w:lang w:val="it-IT"/>
        </w:rPr>
        <w:t xml:space="preserve">à è </w:t>
      </w:r>
      <w:r>
        <w:rPr>
          <w:rFonts w:ascii="Avenir Book" w:hAnsi="Avenir Book"/>
          <w:sz w:val="24"/>
          <w:szCs w:val="24"/>
          <w:rtl w:val="0"/>
          <w:lang w:val="it-IT"/>
        </w:rPr>
        <w:t>naturalmente la pandemia con i suoi effetti sull</w:t>
      </w:r>
      <w:r>
        <w:rPr>
          <w:rFonts w:ascii="Avenir Book" w:hAnsi="Avenir Book" w:hint="default"/>
          <w:sz w:val="24"/>
          <w:szCs w:val="24"/>
          <w:rtl w:val="0"/>
          <w:lang w:val="it-IT"/>
        </w:rPr>
        <w:t>’</w:t>
      </w:r>
      <w:r>
        <w:rPr>
          <w:rFonts w:ascii="Avenir Book" w:hAnsi="Avenir Book"/>
          <w:sz w:val="24"/>
          <w:szCs w:val="24"/>
          <w:rtl w:val="0"/>
          <w:lang w:val="it-IT"/>
        </w:rPr>
        <w:t>economia e la finanza, alla quale si sommano per</w:t>
      </w:r>
      <w:r>
        <w:rPr>
          <w:rFonts w:ascii="Avenir Book" w:hAnsi="Avenir Book" w:hint="default"/>
          <w:sz w:val="24"/>
          <w:szCs w:val="24"/>
          <w:rtl w:val="0"/>
          <w:lang w:val="it-IT"/>
        </w:rPr>
        <w:t xml:space="preserve">ò </w:t>
      </w:r>
      <w:r>
        <w:rPr>
          <w:rFonts w:ascii="Avenir Book" w:hAnsi="Avenir Book"/>
          <w:sz w:val="24"/>
          <w:szCs w:val="24"/>
          <w:rtl w:val="0"/>
          <w:lang w:val="it-IT"/>
        </w:rPr>
        <w:t>difficolt</w:t>
      </w:r>
      <w:r>
        <w:rPr>
          <w:rFonts w:ascii="Avenir Book" w:hAnsi="Avenir Book" w:hint="default"/>
          <w:sz w:val="24"/>
          <w:szCs w:val="24"/>
          <w:rtl w:val="0"/>
          <w:lang w:val="it-IT"/>
        </w:rPr>
        <w:t xml:space="preserve">à </w:t>
      </w:r>
      <w:r>
        <w:rPr>
          <w:rFonts w:ascii="Avenir Book" w:hAnsi="Avenir Book"/>
          <w:sz w:val="24"/>
          <w:szCs w:val="24"/>
          <w:rtl w:val="0"/>
          <w:lang w:val="it-IT"/>
        </w:rPr>
        <w:t>pregresse (tra 2009 e 2020 in FVG si sono perse quasi 3mila imprese artigiane), dal mancato ricambio generazionale, alla scarsa patrimonializzazione, a scarsi investimenti o ancora a un business non pi</w:t>
      </w:r>
      <w:r>
        <w:rPr>
          <w:rFonts w:ascii="Avenir Book" w:hAnsi="Avenir Book" w:hint="default"/>
          <w:sz w:val="24"/>
          <w:szCs w:val="24"/>
          <w:rtl w:val="0"/>
          <w:lang w:val="it-IT"/>
        </w:rPr>
        <w:t xml:space="preserve">ù </w:t>
      </w:r>
      <w:r>
        <w:rPr>
          <w:rFonts w:ascii="Avenir Book" w:hAnsi="Avenir Book"/>
          <w:sz w:val="24"/>
          <w:szCs w:val="24"/>
          <w:rtl w:val="0"/>
          <w:lang w:val="it-IT"/>
        </w:rPr>
        <w:t>competitivo. Il Covid-19 ha aggravato situazioni gi</w:t>
      </w:r>
      <w:r>
        <w:rPr>
          <w:rFonts w:ascii="Avenir Book" w:hAnsi="Avenir Book" w:hint="default"/>
          <w:sz w:val="24"/>
          <w:szCs w:val="24"/>
          <w:rtl w:val="0"/>
          <w:lang w:val="it-IT"/>
        </w:rPr>
        <w:t xml:space="preserve">à </w:t>
      </w:r>
      <w:r>
        <w:rPr>
          <w:rFonts w:ascii="Avenir Book" w:hAnsi="Avenir Book"/>
          <w:sz w:val="24"/>
          <w:szCs w:val="24"/>
          <w:rtl w:val="0"/>
          <w:lang w:val="it-IT"/>
        </w:rPr>
        <w:t xml:space="preserve">compromesse e ne ha fatte entrare in crisi altre. </w:t>
      </w:r>
    </w:p>
    <w:p>
      <w:pPr>
        <w:pStyle w:val="Corpo 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both"/>
        <w:rPr>
          <w:rFonts w:ascii="Avenir Book" w:cs="Avenir Book" w:hAnsi="Avenir Book" w:eastAsia="Avenir Book"/>
          <w:sz w:val="24"/>
          <w:szCs w:val="24"/>
          <w:lang w:val="it-IT"/>
        </w:rPr>
      </w:pPr>
      <w:r>
        <w:rPr>
          <w:rFonts w:ascii="Avenir Book" w:hAnsi="Avenir Book"/>
          <w:sz w:val="24"/>
          <w:szCs w:val="24"/>
          <w:rtl w:val="0"/>
          <w:lang w:val="it-IT"/>
        </w:rPr>
        <w:t>Nei primi 9 mesi del 2020, il 35% degli artigiani ha subito un calo del giro d</w:t>
      </w:r>
      <w:r>
        <w:rPr>
          <w:rFonts w:ascii="Arial Unicode MS" w:hAnsi="Arial Unicode MS" w:hint="default"/>
          <w:sz w:val="24"/>
          <w:szCs w:val="24"/>
          <w:rtl w:val="1"/>
          <w:lang w:val="ar-SA" w:bidi="ar-SA"/>
        </w:rPr>
        <w:t>’</w:t>
      </w:r>
      <w:r>
        <w:rPr>
          <w:rFonts w:ascii="Avenir Book" w:hAnsi="Avenir Book"/>
          <w:sz w:val="24"/>
          <w:szCs w:val="24"/>
          <w:rtl w:val="0"/>
          <w:lang w:val="it-IT"/>
        </w:rPr>
        <w:t xml:space="preserve">affari compreso tra il 30% e il 50%, il 24% degli intervistati dichiara un calo di fatturato superiore al 50%. La perdita media </w:t>
      </w:r>
      <w:r>
        <w:rPr>
          <w:rFonts w:ascii="Avenir Book" w:hAnsi="Avenir Book" w:hint="default"/>
          <w:sz w:val="24"/>
          <w:szCs w:val="24"/>
          <w:rtl w:val="0"/>
          <w:lang w:val="it-IT"/>
        </w:rPr>
        <w:t xml:space="preserve">è </w:t>
      </w:r>
      <w:r>
        <w:rPr>
          <w:rFonts w:ascii="Avenir Book" w:hAnsi="Avenir Book"/>
          <w:sz w:val="24"/>
          <w:szCs w:val="24"/>
          <w:rtl w:val="0"/>
          <w:lang w:val="it-IT"/>
        </w:rPr>
        <w:t>stata pari a -25%. In 6 mesi sono stati bruciati circa 22mila euro per azienda artigiana per un totale di 300 milioni in provincia di Udine, oltre 600 milioni in regione. Nonostante il semestre nero, non emerge il temuto crollo di fiducia da parte degli artigiani friulani, che continuano a credere nella propria impresa con un voto medio di 7,32 (su scala 1-10). I principali problemi denunciati in questa delicata fase sono, in ordine di importanza, la riduzione delle vendite e cancellazione di ordini/commesse (54%), la difficolt</w:t>
      </w:r>
      <w:r>
        <w:rPr>
          <w:rFonts w:ascii="Avenir Book" w:hAnsi="Avenir Book" w:hint="default"/>
          <w:sz w:val="24"/>
          <w:szCs w:val="24"/>
          <w:rtl w:val="0"/>
          <w:lang w:val="it-IT"/>
        </w:rPr>
        <w:t xml:space="preserve">à </w:t>
      </w:r>
      <w:r>
        <w:rPr>
          <w:rFonts w:ascii="Avenir Book" w:hAnsi="Avenir Book"/>
          <w:sz w:val="24"/>
          <w:szCs w:val="24"/>
          <w:rtl w:val="0"/>
          <w:lang w:val="it-IT"/>
        </w:rPr>
        <w:t>negli adempimenti per via degli uffici della pubblica amministrazione chiusi o con orari ridotti e infine la mancanza di liquidit</w:t>
      </w:r>
      <w:r>
        <w:rPr>
          <w:rFonts w:ascii="Avenir Book" w:hAnsi="Avenir Book" w:hint="default"/>
          <w:sz w:val="24"/>
          <w:szCs w:val="24"/>
          <w:rtl w:val="0"/>
          <w:lang w:val="it-IT"/>
        </w:rPr>
        <w:t xml:space="preserve">à </w:t>
      </w:r>
      <w:r>
        <w:rPr>
          <w:rFonts w:ascii="Avenir Book" w:hAnsi="Avenir Book"/>
          <w:sz w:val="24"/>
          <w:szCs w:val="24"/>
          <w:rtl w:val="0"/>
          <w:lang w:val="it-IT"/>
        </w:rPr>
        <w:t xml:space="preserve">(38%). </w:t>
      </w:r>
    </w:p>
    <w:p>
      <w:pPr>
        <w:pStyle w:val="Corpo 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both"/>
        <w:rPr>
          <w:rFonts w:ascii="Avenir Book" w:cs="Avenir Book" w:hAnsi="Avenir Book" w:eastAsia="Avenir Book"/>
          <w:sz w:val="24"/>
          <w:szCs w:val="24"/>
        </w:rPr>
      </w:pPr>
    </w:p>
    <w:p>
      <w:pPr>
        <w:pStyle w:val="Corpo 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both"/>
        <w:rPr>
          <w:rFonts w:ascii="Avenir Book" w:cs="Avenir Book" w:hAnsi="Avenir Book" w:eastAsia="Avenir Book"/>
          <w:sz w:val="24"/>
          <w:szCs w:val="24"/>
        </w:rPr>
      </w:pPr>
      <w:r>
        <w:rPr>
          <w:rFonts w:ascii="Avenir Book" w:hAnsi="Avenir Book"/>
          <w:sz w:val="24"/>
          <w:szCs w:val="24"/>
          <w:rtl w:val="0"/>
          <w:lang w:val="it-IT"/>
        </w:rPr>
        <w:t>Problemi acuiti in questi ultimi mesi dal ritorno della pandemia e dall</w:t>
      </w:r>
      <w:r>
        <w:rPr>
          <w:rFonts w:ascii="Avenir Book" w:hAnsi="Avenir Book" w:hint="default"/>
          <w:sz w:val="24"/>
          <w:szCs w:val="24"/>
          <w:rtl w:val="0"/>
          <w:lang w:val="it-IT"/>
        </w:rPr>
        <w:t>’</w:t>
      </w:r>
      <w:r>
        <w:rPr>
          <w:rFonts w:ascii="Avenir Book" w:hAnsi="Avenir Book"/>
          <w:sz w:val="24"/>
          <w:szCs w:val="24"/>
          <w:rtl w:val="0"/>
          <w:lang w:val="it-IT"/>
        </w:rPr>
        <w:t xml:space="preserve">ultimo Dpcm firmato dal premier Conte calato senza distinguo sui territori, anche quelli, come il Fvg, che per numeri di contagi avrebbero avuto diritto a misure meno restrittive. </w:t>
      </w:r>
      <w:r>
        <w:rPr>
          <w:rFonts w:ascii="Avenir Book" w:hAnsi="Avenir Book" w:hint="default"/>
          <w:sz w:val="24"/>
          <w:szCs w:val="24"/>
          <w:rtl w:val="0"/>
          <w:lang w:val="it-IT"/>
        </w:rPr>
        <w:t>«</w:t>
      </w:r>
      <w:r>
        <w:rPr>
          <w:rFonts w:ascii="Avenir Book" w:hAnsi="Avenir Book"/>
          <w:sz w:val="24"/>
          <w:szCs w:val="24"/>
          <w:rtl w:val="0"/>
          <w:lang w:val="it-IT"/>
        </w:rPr>
        <w:t>Al Governo chiediamo di lasciare alle Regioni l</w:t>
      </w:r>
      <w:r>
        <w:rPr>
          <w:rFonts w:ascii="Avenir Book" w:hAnsi="Avenir Book" w:hint="default"/>
          <w:sz w:val="24"/>
          <w:szCs w:val="24"/>
          <w:rtl w:val="0"/>
          <w:lang w:val="it-IT"/>
        </w:rPr>
        <w:t>’</w:t>
      </w:r>
      <w:r>
        <w:rPr>
          <w:rFonts w:ascii="Avenir Book" w:hAnsi="Avenir Book"/>
          <w:sz w:val="24"/>
          <w:szCs w:val="24"/>
          <w:rtl w:val="0"/>
          <w:lang w:val="it-IT"/>
        </w:rPr>
        <w:t>onere di decidere quali misure adottare a seconda della curva epidemica. Ci aspettano mesi difficilissimi - conclude Tilatti - e questa consapevolezza deve spingerci a lavorare con convinzione nella stessa direzione, cercando strategie che ci consentano di continuare a lavorare pur adottando tutte le misure necessarie a contenere la diffusione del virus. L</w:t>
      </w:r>
      <w:r>
        <w:rPr>
          <w:rFonts w:ascii="Avenir Book" w:hAnsi="Avenir Book" w:hint="default"/>
          <w:sz w:val="24"/>
          <w:szCs w:val="24"/>
          <w:rtl w:val="0"/>
          <w:lang w:val="it-IT"/>
        </w:rPr>
        <w:t>’</w:t>
      </w:r>
      <w:r>
        <w:rPr>
          <w:rFonts w:ascii="Avenir Book" w:hAnsi="Avenir Book"/>
          <w:sz w:val="24"/>
          <w:szCs w:val="24"/>
          <w:rtl w:val="0"/>
          <w:lang w:val="it-IT"/>
        </w:rPr>
        <w:t xml:space="preserve">obiettivo ora </w:t>
      </w:r>
      <w:r>
        <w:rPr>
          <w:rFonts w:ascii="Avenir Book" w:hAnsi="Avenir Book" w:hint="default"/>
          <w:sz w:val="24"/>
          <w:szCs w:val="24"/>
          <w:rtl w:val="0"/>
          <w:lang w:val="it-IT"/>
        </w:rPr>
        <w:t xml:space="preserve">è </w:t>
      </w:r>
      <w:r>
        <w:rPr>
          <w:rFonts w:ascii="Avenir Book" w:hAnsi="Avenir Book"/>
          <w:sz w:val="24"/>
          <w:szCs w:val="24"/>
          <w:rtl w:val="0"/>
          <w:lang w:val="it-IT"/>
        </w:rPr>
        <w:t>evitare a tutti i costi un nuovo lockdown, il sistema artigiano non se lo pu</w:t>
      </w:r>
      <w:r>
        <w:rPr>
          <w:rFonts w:ascii="Avenir Book" w:hAnsi="Avenir Book" w:hint="default"/>
          <w:sz w:val="24"/>
          <w:szCs w:val="24"/>
          <w:rtl w:val="0"/>
          <w:lang w:val="it-IT"/>
        </w:rPr>
        <w:t xml:space="preserve">ò </w:t>
      </w:r>
      <w:r>
        <w:rPr>
          <w:rFonts w:ascii="Avenir Book" w:hAnsi="Avenir Book"/>
          <w:sz w:val="24"/>
          <w:szCs w:val="24"/>
          <w:rtl w:val="0"/>
          <w:lang w:val="it-IT"/>
        </w:rPr>
        <w:t>permettere</w:t>
      </w:r>
      <w:r>
        <w:rPr>
          <w:rFonts w:ascii="Avenir Book" w:hAnsi="Avenir Book" w:hint="default"/>
          <w:sz w:val="24"/>
          <w:szCs w:val="24"/>
          <w:rtl w:val="0"/>
          <w:lang w:val="it-IT"/>
        </w:rPr>
        <w:t>»</w:t>
      </w:r>
      <w:r>
        <w:rPr>
          <w:rFonts w:ascii="Avenir Book" w:hAnsi="Avenir Book"/>
          <w:sz w:val="24"/>
          <w:szCs w:val="24"/>
          <w:rtl w:val="0"/>
          <w:lang w:val="it-IT"/>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r>
        <w:rPr>
          <w:rFonts w:ascii="Avenir Book" w:hAnsi="Avenir Book"/>
          <w:sz w:val="24"/>
          <w:szCs w:val="24"/>
          <w:rtl w:val="0"/>
          <w:lang w:val="it-IT"/>
        </w:rPr>
        <w:t xml:space="preserve">Ufficio stampa Confartigianato-Imprese Udine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r>
        <w:rPr>
          <w:rFonts w:ascii="Avenir Book" w:hAnsi="Avenir Book"/>
          <w:sz w:val="24"/>
          <w:szCs w:val="24"/>
          <w:rtl w:val="0"/>
          <w:lang w:val="it-IT"/>
        </w:rPr>
        <w:t xml:space="preserve">Maura Delle Case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r>
        <w:rPr>
          <w:rFonts w:ascii="Avenir Book" w:hAnsi="Avenir Book"/>
          <w:sz w:val="24"/>
          <w:szCs w:val="24"/>
          <w:rtl w:val="0"/>
          <w:lang w:val="it-IT"/>
        </w:rPr>
        <w:t>3478794338</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r>
        <w:rPr>
          <w:rStyle w:val="Hyperlink.0"/>
        </w:rPr>
        <w:fldChar w:fldCharType="begin" w:fldLock="0"/>
      </w:r>
      <w:r>
        <w:rPr>
          <w:rStyle w:val="Hyperlink.0"/>
        </w:rPr>
        <w:instrText xml:space="preserve"> HYPERLINK "mailto:mauradellecase@gmail.com"</w:instrText>
      </w:r>
      <w:r>
        <w:rPr>
          <w:rStyle w:val="Hyperlink.0"/>
        </w:rPr>
        <w:fldChar w:fldCharType="separate" w:fldLock="0"/>
      </w:r>
      <w:r>
        <w:rPr>
          <w:rStyle w:val="Hyperlink.0"/>
          <w:rtl w:val="0"/>
          <w:lang w:val="it-IT"/>
        </w:rPr>
        <w:t>mauradellecase@gmail.com</w:t>
      </w:r>
      <w:r>
        <w:rPr/>
        <w:fldChar w:fldCharType="end" w:fldLock="0"/>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tbl>
      <w:tblPr>
        <w:tblW w:w="956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77"/>
        <w:gridCol w:w="1161"/>
        <w:gridCol w:w="1397"/>
        <w:gridCol w:w="2139"/>
        <w:gridCol w:w="1325"/>
        <w:gridCol w:w="1162"/>
      </w:tblGrid>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Anno</w:t>
            </w:r>
          </w:p>
        </w:tc>
        <w:tc>
          <w:tcPr>
            <w:tcW w:type="dxa" w:w="718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center"/>
            </w:pPr>
            <w:r>
              <w:rPr>
                <w:rFonts w:ascii="Calibri" w:hAnsi="Calibri"/>
                <w:sz w:val="22"/>
                <w:szCs w:val="22"/>
                <w:shd w:val="nil" w:color="auto" w:fill="auto"/>
                <w:rtl w:val="0"/>
                <w:lang w:val="it-IT"/>
              </w:rPr>
              <w:t>Imprese artigiane attive al 31/9 per provincia del FVG</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hint="default"/>
                <w:b w:val="1"/>
                <w:bCs w:val="1"/>
                <w:sz w:val="22"/>
                <w:szCs w:val="22"/>
                <w:shd w:val="nil" w:color="auto" w:fill="auto"/>
                <w:rtl w:val="0"/>
                <w:lang w:val="it-IT"/>
              </w:rPr>
              <w:t> </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sz w:val="22"/>
                <w:szCs w:val="22"/>
                <w:shd w:val="nil" w:color="auto" w:fill="auto"/>
                <w:rtl w:val="0"/>
                <w:lang w:val="it-IT"/>
              </w:rPr>
              <w:t>UDINE</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sz w:val="22"/>
                <w:szCs w:val="22"/>
                <w:shd w:val="nil" w:color="auto" w:fill="auto"/>
                <w:rtl w:val="0"/>
                <w:lang w:val="it-IT"/>
              </w:rPr>
              <w:t>GORIZIA</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sz w:val="22"/>
                <w:szCs w:val="22"/>
                <w:shd w:val="nil" w:color="auto" w:fill="auto"/>
                <w:rtl w:val="0"/>
                <w:lang w:val="it-IT"/>
              </w:rPr>
              <w:t>PORDENONE</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sz w:val="22"/>
                <w:szCs w:val="22"/>
                <w:shd w:val="nil" w:color="auto" w:fill="auto"/>
                <w:rtl w:val="0"/>
                <w:lang w:val="it-IT"/>
              </w:rPr>
              <w:t>TRIESTE</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sz w:val="22"/>
                <w:szCs w:val="22"/>
                <w:shd w:val="nil" w:color="auto" w:fill="auto"/>
                <w:rtl w:val="0"/>
                <w:lang w:val="it-IT"/>
              </w:rPr>
              <w:t>FVG</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2009</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14.978</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2.969</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8.030</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4.579</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30.556</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2010</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14.918</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2.922</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7.994</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4.507</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30.341</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2011</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14.960</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2.857</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7.980</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4.505</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30.302</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2012</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14.741</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2.771</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7.892</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4.526</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29.930</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2013</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14.488</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2.738</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7.716</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4.498</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29.440</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2014</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14.316</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2.731</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7.541</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4.478</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29.066</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2015</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14.213</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2.713</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7.487</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4.448</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28.861</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2016</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14.063</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2.652</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7.422</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4.472</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28.609</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2017</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13.995</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2.633</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7.357</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4.443</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28.428</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2018</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13.930</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2.580</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7.318</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4.372</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28.200</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2019</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13.778</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2.395</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7.277</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4.395</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27.845</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sz w:val="22"/>
                <w:szCs w:val="22"/>
                <w:shd w:val="nil" w:color="auto" w:fill="auto"/>
                <w:rtl w:val="0"/>
                <w:lang w:val="it-IT"/>
              </w:rPr>
              <w:t>2020</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13.573</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2.367</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7.236</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4.437</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sz w:val="22"/>
                <w:szCs w:val="22"/>
                <w:shd w:val="nil" w:color="auto" w:fill="auto"/>
                <w:rtl w:val="0"/>
                <w:lang w:val="it-IT"/>
              </w:rPr>
              <w:t>27.613</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b w:val="1"/>
                <w:bCs w:val="1"/>
                <w:sz w:val="22"/>
                <w:szCs w:val="22"/>
                <w:shd w:val="nil" w:color="auto" w:fill="auto"/>
                <w:rtl w:val="0"/>
                <w:lang w:val="it-IT"/>
              </w:rPr>
              <w:t>Var. 2020-2019</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-205</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-28</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-41</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sz w:val="22"/>
                <w:szCs w:val="22"/>
                <w:shd w:val="nil" w:color="auto" w:fill="auto"/>
                <w:rtl w:val="0"/>
                <w:lang w:val="it-IT"/>
              </w:rPr>
              <w:t>+42</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-232</w:t>
            </w:r>
          </w:p>
        </w:tc>
      </w:tr>
      <w:tr>
        <w:tblPrEx>
          <w:shd w:val="clear" w:color="auto" w:fill="ced7e7"/>
        </w:tblPrEx>
        <w:trPr>
          <w:trHeight w:val="221" w:hRule="atLeast"/>
        </w:trPr>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pPr>
            <w:r>
              <w:rPr>
                <w:rFonts w:ascii="Calibri" w:hAnsi="Calibri"/>
                <w:b w:val="1"/>
                <w:bCs w:val="1"/>
                <w:sz w:val="22"/>
                <w:szCs w:val="22"/>
                <w:shd w:val="nil" w:color="auto" w:fill="auto"/>
                <w:rtl w:val="0"/>
                <w:lang w:val="it-IT"/>
              </w:rPr>
              <w:t>Var.% 2020-2019</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-1,49%</w:t>
            </w: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-1,17%</w:t>
            </w:r>
          </w:p>
        </w:tc>
        <w:tc>
          <w:tcPr>
            <w:tcW w:type="dxa" w:w="21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-0,56%</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sz w:val="22"/>
                <w:szCs w:val="22"/>
                <w:shd w:val="nil" w:color="auto" w:fill="auto"/>
                <w:rtl w:val="0"/>
                <w:lang w:val="it-IT"/>
              </w:rPr>
              <w:t>+0,96%</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uppressAutoHyphens w:val="0"/>
              <w:jc w:val="right"/>
            </w:pPr>
            <w:r>
              <w:rPr>
                <w:rFonts w:ascii="Calibri" w:hAnsi="Calibri"/>
                <w:b w:val="1"/>
                <w:bCs w:val="1"/>
                <w:outline w:val="0"/>
                <w:color w:val="ff0000"/>
                <w:sz w:val="22"/>
                <w:szCs w:val="22"/>
                <w:u w:color="ff0000"/>
                <w:shd w:val="nil" w:color="auto" w:fill="auto"/>
                <w:rtl w:val="0"/>
                <w:lang w:val="it-IT"/>
                <w14:textFill>
                  <w14:solidFill>
                    <w14:srgbClr w14:val="FF0000"/>
                  </w14:solidFill>
                </w14:textFill>
              </w:rPr>
              <w:t>-0,83%</w:t>
            </w:r>
          </w:p>
        </w:tc>
      </w:tr>
    </w:tbl>
    <w:p>
      <w:pPr>
        <w:pStyle w:val="Corpo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center"/>
        <w:rPr>
          <w:rFonts w:ascii="Avenir Book" w:cs="Avenir Book" w:hAnsi="Avenir Book" w:eastAsia="Avenir Book"/>
          <w:sz w:val="24"/>
          <w:szCs w:val="24"/>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60"/>
        <w:jc w:val="center"/>
      </w:pPr>
      <w:r>
        <w:rPr>
          <w:sz w:val="20"/>
          <w:szCs w:val="20"/>
          <w:rtl w:val="0"/>
          <w:lang w:val="it-IT"/>
        </w:rPr>
        <w:t>Fonte: Ufficio Studi Confartigianato Imprese Udine su dati Unioncamere-Infocamere</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40" cy="439437"/>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40" cy="439437"/>
                        <a:chOff x="-1" y="-1"/>
                        <a:chExt cx="5619139" cy="439436"/>
                      </a:xfrm>
                    </wpg:grpSpPr>
                    <wps:wsp>
                      <wps:cNvPr id="1073741826" name="Shape 1073741826"/>
                      <wps:cNvSpPr/>
                      <wps:spPr>
                        <a:xfrm>
                          <a:off x="-2" y="-2"/>
                          <a:ext cx="5619139" cy="429911"/>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2" y="9526"/>
                          <a:ext cx="5619137" cy="429910"/>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40,439437">
              <w10:wrap type="none" side="bothSides" anchorx="page" anchory="page"/>
              <v:rect id="_x0000_s1027" style="position:absolute;left:-1;top:-1;width:5619137;height:429909;">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6;width:5619136;height:429910;">
                <v:imagedata r:id="rId1" o:title="image1.png" croptop="70.5%"/>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rPr>
        <w:rStyle w:val="Nessuno A"/>
      </w:rPr>
      <w:drawing xmlns:a="http://schemas.openxmlformats.org/drawingml/2006/main">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B">
    <w:name w:val="Corpo B"/>
    <w:next w:val="Corpo B"/>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venir Book" w:cs="Avenir Book" w:hAnsi="Avenir Book" w:eastAsia="Avenir Book"/>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