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right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Udine,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24 settembre 2020</w:t>
      </w:r>
    </w:p>
    <w:p>
      <w:pPr>
        <w:pStyle w:val="Corpo A"/>
        <w:jc w:val="center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it-IT"/>
        </w:rPr>
        <w:t xml:space="preserve">CAOS TRASPORTO SCOLASTICO: </w:t>
      </w:r>
    </w:p>
    <w:p>
      <w:pPr>
        <w:pStyle w:val="Corpo A"/>
        <w:jc w:val="center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it-IT"/>
        </w:rPr>
        <w:t xml:space="preserve">VERTICE QUESTA MATTINA IN CONFARTIGIANATO UDINE </w:t>
      </w:r>
    </w:p>
    <w:p>
      <w:pPr>
        <w:pStyle w:val="Normal.0"/>
        <w:jc w:val="center"/>
        <w:rPr>
          <w:rFonts w:ascii="Avenir Heavy" w:cs="Avenir Heavy" w:hAnsi="Avenir Heavy" w:eastAsia="Avenir Heavy"/>
          <w:sz w:val="28"/>
          <w:szCs w:val="28"/>
        </w:rPr>
      </w:pPr>
    </w:p>
    <w:p>
      <w:pPr>
        <w:pStyle w:val="Normal.0"/>
        <w:jc w:val="center"/>
        <w:rPr>
          <w:rFonts w:ascii="Arial Unicode MS" w:cs="Arial Unicode MS" w:hAnsi="Arial Unicode MS" w:eastAsia="Arial Unicode MS"/>
          <w:sz w:val="24"/>
          <w:szCs w:val="24"/>
          <w:u w:val="single"/>
        </w:rPr>
      </w:pP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D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’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ORLANDO (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TRASPORTO PERSONE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 xml:space="preserve">): 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“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 xml:space="preserve">LE IMPRESE ARTIGIANE SONO PRONTE A INTERVENIRE IN SOCCORSO DEI COMUNI,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MA NON A FARE I TAPPABUCHI. GLI ENTI LOCALI PROCEDANO AD AFFIDAMENTI DIRETTI DELLA DURATA DI ALMENO UN ANNO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”</w:t>
      </w:r>
    </w:p>
    <w:p>
      <w:pPr>
        <w:pStyle w:val="Normal.0"/>
        <w:jc w:val="center"/>
        <w:rPr>
          <w:rFonts w:ascii="Avenir Heavy" w:cs="Avenir Heavy" w:hAnsi="Avenir Heavy" w:eastAsia="Avenir Heavy"/>
          <w:i w:val="1"/>
          <w:iCs w:val="1"/>
          <w:sz w:val="24"/>
          <w:szCs w:val="24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Vertice questa mattina in Confartigianato Udine sulla situazione del trasporto scolastico. Un servizio che negli anni passati era svolto con grande professionalit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e trasparenza dalle imprese artigiane - una 50ina in tutto quelle attive nelle 4 province Fvg - e che da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anno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stato appaltato per il tramite della Centrale unica di committenza a una ditta pugliese con le conseguenze di cui molto si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detto in questi giorni.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venir Book" w:hAnsi="Avenir Book"/>
          <w:sz w:val="22"/>
          <w:szCs w:val="22"/>
          <w:rtl w:val="0"/>
          <w:lang w:val="it-IT"/>
        </w:rPr>
        <w:t>Dopo aver perso il lavoro, oggi le imprese artigiane del trasporto persone tendono una mano ai Comuni rimasti al palo con il servizio. Alcune si sono gi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fatte avanti autonomamente, altre sono pronte a farlo, ma Confartigianato detta le condizioni: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Com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>nella natura degli artigiani siamo pronti a fare la nostra parte - puntualizza Rudi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Orlando, capogruppo regionale del trasporto persone di Confartigianato -, ma non siamo disposti a fare i tappabuchi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Le richieste emerse dal tavolo di stamattina, cui hanno partecipato, oltre a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Orlando anche i funzionari di riferimento del servizio ed alcune realt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imprenditoriali, sono diverse. A partire da quella di prolungare ad un anno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affidamento del servizio in via diretta.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Se le aziende devono farsi carico di questi 15 giorni di tempo ci pare ovvio che poi, avviato il servizio, questo possa continuare fino a fine anno - continua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Orlando - premiando il lavoro e la disponibilit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degli artigiani da un lato e dall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altro garantendo il servizio alle famiglie che hanno gi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patito troppi disservizi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Il tavolo di questa mattina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servito anche a guardare oltre il problema contingente che rischia di ripresentarsi alla prossima gara. In vista di quella, i vertici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associazione e della categoria intendono chiedere un incontro agli Assessori regionali ai Trasporti, Graziano Pizzimenti e alla CUC, Sebastiano Callari.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Vogliamo confrontarci con loro sulle modalit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delle prossime gare - spiega ancora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Orlando -. Noi ci siamo, anche per dare ma forte al Tpl che causa Covid non pu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ò </w:t>
      </w:r>
      <w:r>
        <w:rPr>
          <w:rFonts w:ascii="Avenir Book" w:hAnsi="Avenir Book"/>
          <w:sz w:val="22"/>
          <w:szCs w:val="22"/>
          <w:rtl w:val="0"/>
          <w:lang w:val="it-IT"/>
        </w:rPr>
        <w:t>garantire i servizi al 100% ma solo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80%. Le nostre imprese sono pronte a farsi carico del 20% residuo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Possono e vogliono, anche per far fronte alla drammatica riduzione di fatturato patita dal settore durante e subito dopo il lockdown causa le scuole chiuse e i viaggi annullati. Un colpo pesante che Tpl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servizio scolastico potrebbero aiutare ad assorbire.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A patto che ci sia la volont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di risolvere il problema e restituire alle nostre aziende quel che era loro e che hanno sempre gestito con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grande senso di responsabilit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e alta qualit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- ha rimarcato dal canto suo il presidente di Confartigianato Udine e Fvg, Graziano Tilatti -: non dimentichiamo che quando parliamo di servizio di trasporto scolastico parliamo di minori, di sicurezza, di complessit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da gestire. Se i Comuni dovessero avere difficolt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finanziarie a coprire per intero le spese, intervenga la Regione per la parte residua. Oggi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che mai - conclude il Presidente - dobbiamo giocare di squadra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Ufficio stampa Confartigianato-imprese Udine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3478794338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jc w:val="both"/>
      </w:pP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"mailto:mauradellecase@gmail.com"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it-IT"/>
        </w:rPr>
        <w:t>mauradellecase@gmail.com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2" cy="439439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2" cy="439439"/>
                        <a:chOff x="0" y="-1"/>
                        <a:chExt cx="5619141" cy="43943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40" cy="42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8"/>
                          <a:ext cx="5619139" cy="4299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2,439438">
              <w10:wrap type="none" side="bothSides" anchorx="page" anchory="page"/>
              <v:rect id="_x0000_s1027" style="position:absolute;left:-1;top:-1;width:5619140;height:42990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;top:9528;width:5619138;height:429909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