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7A0" w:rsidRPr="004E7D32" w:rsidRDefault="00F657A0" w:rsidP="004E7D32">
      <w:pPr>
        <w:pStyle w:val="CorpoA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4E7D32">
        <w:rPr>
          <w:rFonts w:ascii="Calibri" w:hAnsi="Calibri" w:cs="Calibri"/>
          <w:color w:val="auto"/>
          <w:sz w:val="20"/>
          <w:szCs w:val="20"/>
        </w:rPr>
        <w:t xml:space="preserve">ALLEGATO 2: </w:t>
      </w:r>
      <w:proofErr w:type="spellStart"/>
      <w:r w:rsidRPr="004E7D32">
        <w:rPr>
          <w:rFonts w:ascii="Calibri" w:hAnsi="Calibri" w:cs="Calibri"/>
          <w:color w:val="auto"/>
          <w:sz w:val="20"/>
          <w:szCs w:val="20"/>
        </w:rPr>
        <w:t>Info_FORNITORI_CLIENTI</w:t>
      </w:r>
      <w:proofErr w:type="spellEnd"/>
    </w:p>
    <w:p w:rsidR="00F657A0" w:rsidRPr="004E7D32" w:rsidRDefault="00F657A0" w:rsidP="004E7D32">
      <w:pPr>
        <w:pStyle w:val="CorpoA"/>
        <w:rPr>
          <w:rFonts w:ascii="Calibri" w:hAnsi="Calibri" w:cs="Calibri"/>
          <w:color w:val="auto"/>
          <w:sz w:val="20"/>
          <w:szCs w:val="20"/>
        </w:rPr>
      </w:pPr>
    </w:p>
    <w:p w:rsidR="00F657A0" w:rsidRPr="004E7D32" w:rsidRDefault="00F657A0" w:rsidP="004E7D32">
      <w:pPr>
        <w:pStyle w:val="Titolo1"/>
        <w:spacing w:before="0" w:after="0"/>
        <w:rPr>
          <w:color w:val="auto"/>
        </w:rPr>
      </w:pPr>
      <w:r w:rsidRPr="004E7D32">
        <w:rPr>
          <w:color w:val="auto"/>
        </w:rPr>
        <w:t>INFORMATIVA E PROCEDURE PER CLIENTI (E FORNITORI)</w:t>
      </w:r>
    </w:p>
    <w:p w:rsidR="00F657A0" w:rsidRPr="004E7D32" w:rsidRDefault="00F657A0" w:rsidP="004E7D32">
      <w:pPr>
        <w:pStyle w:val="Titolo1"/>
        <w:spacing w:before="0" w:after="0"/>
        <w:rPr>
          <w:color w:val="auto"/>
        </w:rPr>
      </w:pPr>
      <w:r w:rsidRPr="004E7D32">
        <w:rPr>
          <w:color w:val="auto"/>
        </w:rPr>
        <w:t>CHE ACCEDONO ALLO STUDIO/CENTRO</w:t>
      </w:r>
    </w:p>
    <w:p w:rsidR="00F657A0" w:rsidRPr="004E7D32" w:rsidRDefault="00F657A0" w:rsidP="004E7D32">
      <w:pPr>
        <w:rPr>
          <w:color w:val="auto"/>
          <w:lang w:val="it-IT"/>
        </w:rPr>
      </w:pP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Al fine di ridurre le possibilità di contatto con il personale, l’accesso della clientela viene regolato attraverso procedure di ingresso, transito e uscita e mediante modalità, percorsi e tempistiche predefinite. 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Le presenti disposizioni integrano le prescrizioni stabilite dalla normativa vigente e dall’Autorità sanitaria.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Con l’ingresso allo studio si attesta di aver compreso il contenuto della presente informativa e si assume l’impegno di conformarsi alle disposizioni ivi contenute.</w:t>
      </w:r>
    </w:p>
    <w:p w:rsidR="00F657A0" w:rsidRPr="004E7D32" w:rsidRDefault="00F657A0" w:rsidP="004E7D32">
      <w:pPr>
        <w:pStyle w:val="Titolo2"/>
        <w:rPr>
          <w:rFonts w:eastAsia="Helvetica"/>
          <w:color w:val="auto"/>
        </w:rPr>
      </w:pPr>
      <w:r w:rsidRPr="004E7D32">
        <w:rPr>
          <w:color w:val="auto"/>
        </w:rPr>
        <w:t>ACCESSO ALLO STUDIO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L’accesso allo studio avviene esclusivamente su appuntamento e secondo le modalità indicate dal titolare.</w:t>
      </w:r>
    </w:p>
    <w:p w:rsidR="004901DA" w:rsidRPr="004E7D32" w:rsidRDefault="004901DA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 xml:space="preserve">Per i soli clienti che necessitano di assistenza è consentita la presenza di un accompagnatore. 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Si ricordano gli obblighi vigenti che precludono automaticamente l’accesso o lo stazionamento presso i locali, ovvero: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eastAsia="Helvetica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l’obbligo di rimanere al proprio domicilio e di non accedere allo studio in presenza di febbre (oltre 37.5°) o altri sintomi influenzali e di chiamare il proprio medico di famiglia e l’autorità sanitaria  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eastAsia="Helvetica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la consapevolezza e l’accettazione del fatto di non poter fare ingresso o di poter permanere presso lo studio (e di doverlo dichiarare tempestivamente) qualora, anche successivamente all’ingresso, sussistano le condizioni di pericolo (</w:t>
      </w:r>
      <w:r w:rsidRPr="004E7D32">
        <w:rPr>
          <w:rFonts w:ascii="Calibri" w:hAnsi="Calibri" w:cs="Calibri"/>
          <w:i/>
          <w:iCs/>
          <w:color w:val="auto"/>
        </w:rPr>
        <w:t xml:space="preserve">sintomi di influenza, temperatura, provenienza da zone a rischio o contatto con persone positive al virus nei 14 giorni precedenti, </w:t>
      </w:r>
      <w:proofErr w:type="spellStart"/>
      <w:r w:rsidRPr="004E7D32">
        <w:rPr>
          <w:rFonts w:ascii="Calibri" w:hAnsi="Calibri" w:cs="Calibri"/>
          <w:i/>
          <w:iCs/>
          <w:color w:val="auto"/>
        </w:rPr>
        <w:t>etc</w:t>
      </w:r>
      <w:proofErr w:type="spellEnd"/>
      <w:r w:rsidRPr="004E7D32">
        <w:rPr>
          <w:rFonts w:ascii="Calibri" w:hAnsi="Calibri" w:cs="Calibri"/>
          <w:color w:val="auto"/>
        </w:rPr>
        <w:t>) in cui i provvedimenti dell’Autorità impongono di informare il medico di famiglia e l’Autorità sanitaria e di rimanere al proprio domicilio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i/>
          <w:color w:val="auto"/>
          <w:sz w:val="22"/>
          <w:szCs w:val="22"/>
          <w:lang w:val="it-IT"/>
        </w:rPr>
      </w:pPr>
      <w:r w:rsidRPr="004E7D32">
        <w:rPr>
          <w:rFonts w:ascii="Calibri" w:eastAsia="Helvetica" w:hAnsi="Calibri" w:cs="Calibri"/>
          <w:i/>
          <w:color w:val="auto"/>
          <w:sz w:val="22"/>
          <w:szCs w:val="22"/>
          <w:lang w:val="it-IT"/>
        </w:rPr>
        <w:t>Indicazioni per i clienti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 xml:space="preserve">Il cliente (fornitore), nel caso in cui rientri in una delle casistiche indicate, </w:t>
      </w:r>
      <w:r w:rsidRPr="004E7D32">
        <w:rPr>
          <w:rFonts w:ascii="Calibri" w:hAnsi="Calibri" w:cs="Calibri"/>
          <w:b/>
          <w:bCs/>
          <w:color w:val="auto"/>
          <w:sz w:val="22"/>
          <w:szCs w:val="22"/>
          <w:lang w:val="it-IT"/>
        </w:rPr>
        <w:t>ha rispettivamente il divieto di accesso allo studio e l’obbligo di allontanamento immediato, previa comunicazione al titolare.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Nel caso in cui non ricada nelle ipotesi di cui sopra, il cliente (fornitore) dovrà:</w:t>
      </w:r>
    </w:p>
    <w:p w:rsidR="00F657A0" w:rsidRPr="004E7D32" w:rsidRDefault="00F657A0" w:rsidP="004E7D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entrare presso lo studio indossando la mascherina di protezione di naso e bocca e qualora sprovvisti </w:t>
      </w:r>
      <w:r w:rsidR="00D243A3" w:rsidRPr="004E7D32">
        <w:rPr>
          <w:rFonts w:ascii="Calibri" w:hAnsi="Calibri" w:cs="Calibri"/>
          <w:color w:val="auto"/>
        </w:rPr>
        <w:t>eventualmente attendere che sia fornita dal personale aziendale</w:t>
      </w:r>
    </w:p>
    <w:p w:rsidR="00D243A3" w:rsidRPr="004E7D32" w:rsidRDefault="00D243A3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In caso di mascherina FFP2/FFP3 con filtro, è necessario sovrapporre una seconda mascherina di tipo chirurgico oppure sostituirla con la stessa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qualora nell’area accettazione </w:t>
      </w:r>
      <w:r w:rsidR="000B30C2" w:rsidRPr="004E7D32">
        <w:rPr>
          <w:rFonts w:ascii="Calibri" w:hAnsi="Calibri" w:cs="Calibri"/>
          <w:color w:val="auto"/>
        </w:rPr>
        <w:t xml:space="preserve">fossero </w:t>
      </w:r>
      <w:r w:rsidRPr="004E7D32">
        <w:rPr>
          <w:rFonts w:ascii="Calibri" w:hAnsi="Calibri" w:cs="Calibri"/>
          <w:color w:val="auto"/>
        </w:rPr>
        <w:t xml:space="preserve">presenti altri clienti, attendere a distanza di sicurezza di almeno un metro il proprio turno ed il nulla osta all’ingresso da parte del personale aziendale </w:t>
      </w:r>
    </w:p>
    <w:p w:rsidR="004901DA" w:rsidRPr="004E7D32" w:rsidRDefault="004901DA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riporre gli effetti personali seguendo le indicazioni del personale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accedere alla sala d’attesa 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lavarsi le mani con l’apposita soluzione idroalcolica disponibile all’ingresso </w:t>
      </w:r>
    </w:p>
    <w:p w:rsidR="00F657A0" w:rsidRPr="004E7D32" w:rsidRDefault="00F657A0" w:rsidP="004E7D32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rFonts w:ascii="Calibri" w:eastAsia="Helvetica" w:hAnsi="Calibri" w:cs="Calibri"/>
          <w:color w:val="auto"/>
        </w:rPr>
      </w:pPr>
    </w:p>
    <w:p w:rsidR="00CC384C" w:rsidRPr="004E7D32" w:rsidRDefault="00F657A0" w:rsidP="004E7D32">
      <w:pPr>
        <w:pStyle w:val="Titolo2"/>
        <w:rPr>
          <w:color w:val="auto"/>
        </w:rPr>
      </w:pPr>
      <w:r w:rsidRPr="004E7D32">
        <w:rPr>
          <w:color w:val="auto"/>
        </w:rPr>
        <w:t>PERMANENZA E SPOSTAMENTI ALL’INTERNO DELLO STUDIO</w:t>
      </w:r>
      <w:r w:rsidR="00CC384C" w:rsidRPr="004E7D32">
        <w:rPr>
          <w:color w:val="auto"/>
        </w:rPr>
        <w:t xml:space="preserve"> </w:t>
      </w:r>
    </w:p>
    <w:p w:rsidR="00F657A0" w:rsidRPr="004E7D32" w:rsidRDefault="00CC384C" w:rsidP="004E7D32">
      <w:pPr>
        <w:pStyle w:val="Titolo2"/>
        <w:rPr>
          <w:b w:val="0"/>
          <w:i/>
          <w:color w:val="auto"/>
        </w:rPr>
      </w:pPr>
      <w:r w:rsidRPr="004E7D32">
        <w:rPr>
          <w:b w:val="0"/>
          <w:i/>
          <w:color w:val="auto"/>
        </w:rPr>
        <w:t xml:space="preserve">(indicazioni per </w:t>
      </w:r>
      <w:r w:rsidRPr="004E7D32">
        <w:rPr>
          <w:i/>
          <w:color w:val="auto"/>
        </w:rPr>
        <w:t>fornitori – carico/scarico merci</w:t>
      </w:r>
      <w:r w:rsidRPr="004E7D32">
        <w:rPr>
          <w:b w:val="0"/>
          <w:i/>
          <w:color w:val="auto"/>
        </w:rPr>
        <w:t xml:space="preserve">) 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Indossare sempre la mascherina di protezione e guanti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rispettare le indicazioni fornite dal personale in merito ai percorsi da seguire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mantenere sempre la distanza di sicurezza di almeno 1 metro dal personale e da eventuali clienti</w:t>
      </w:r>
    </w:p>
    <w:p w:rsidR="00F657A0" w:rsidRPr="004E7D32" w:rsidRDefault="00F657A0" w:rsidP="004E7D32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in caso di necessità, utilizzare esclusivamente i servizi igienici indicati dal personale</w:t>
      </w:r>
    </w:p>
    <w:p w:rsidR="00CC384C" w:rsidRPr="004E7D32" w:rsidRDefault="00CC384C" w:rsidP="004E7D32">
      <w:pPr>
        <w:pStyle w:val="Paragrafoelenco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lo scambio di pacchi e documenti deve avvenire possibilmente senza contatto con il personale e senza apposizione della firma di avvenuta consegna. </w:t>
      </w:r>
    </w:p>
    <w:p w:rsidR="00CC384C" w:rsidRPr="004E7D32" w:rsidRDefault="00CC384C" w:rsidP="00472147">
      <w:pPr>
        <w:pStyle w:val="Paragrafoelenco"/>
        <w:ind w:left="330"/>
        <w:rPr>
          <w:rFonts w:ascii="Calibri" w:hAnsi="Calibri" w:cs="Calibri"/>
          <w:color w:val="auto"/>
        </w:rPr>
      </w:pPr>
    </w:p>
    <w:p w:rsidR="00F657A0" w:rsidRPr="004E7D32" w:rsidRDefault="00F657A0" w:rsidP="00F657A0">
      <w:pPr>
        <w:pStyle w:val="Paragrafoelenco"/>
        <w:ind w:left="330"/>
        <w:rPr>
          <w:rFonts w:ascii="Calibri" w:hAnsi="Calibri" w:cs="Calibri"/>
          <w:color w:val="auto"/>
        </w:rPr>
      </w:pP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mantenere la distanza interpersonale di </w:t>
      </w:r>
      <w:r w:rsidR="00CC384C" w:rsidRPr="004E7D32">
        <w:rPr>
          <w:rFonts w:ascii="Calibri" w:hAnsi="Calibri" w:cs="Calibri"/>
          <w:color w:val="auto"/>
        </w:rPr>
        <w:t xml:space="preserve">almeno </w:t>
      </w:r>
      <w:r w:rsidR="00046AAC" w:rsidRPr="004E7D32">
        <w:rPr>
          <w:rFonts w:ascii="Calibri" w:hAnsi="Calibri" w:cs="Calibri"/>
          <w:color w:val="auto"/>
        </w:rPr>
        <w:t>1</w:t>
      </w:r>
      <w:r w:rsidR="00CC384C" w:rsidRPr="004E7D32">
        <w:rPr>
          <w:rFonts w:ascii="Calibri" w:hAnsi="Calibri" w:cs="Calibri"/>
          <w:color w:val="auto"/>
        </w:rPr>
        <w:t xml:space="preserve"> metro di </w:t>
      </w:r>
      <w:r w:rsidRPr="004E7D32">
        <w:rPr>
          <w:rFonts w:ascii="Calibri" w:hAnsi="Calibri" w:cs="Calibri"/>
          <w:color w:val="auto"/>
        </w:rPr>
        <w:t>distanza dai lavoratori e dalle postazioni di lavoro, compresa l’accettazione</w:t>
      </w:r>
      <w:r w:rsidR="007A2833" w:rsidRPr="004E7D32">
        <w:rPr>
          <w:rFonts w:ascii="Calibri" w:hAnsi="Calibri" w:cs="Calibri"/>
          <w:color w:val="auto"/>
        </w:rPr>
        <w:t xml:space="preserve"> e prestare </w:t>
      </w:r>
      <w:r w:rsidRPr="004E7D32">
        <w:rPr>
          <w:rFonts w:ascii="Calibri" w:hAnsi="Calibri" w:cs="Calibri"/>
          <w:color w:val="auto"/>
        </w:rPr>
        <w:t>particolar</w:t>
      </w:r>
      <w:r w:rsidR="007A2833" w:rsidRPr="004E7D32">
        <w:rPr>
          <w:rFonts w:ascii="Calibri" w:hAnsi="Calibri" w:cs="Calibri"/>
          <w:color w:val="auto"/>
        </w:rPr>
        <w:t>e</w:t>
      </w:r>
      <w:r w:rsidRPr="004E7D32">
        <w:rPr>
          <w:rFonts w:ascii="Calibri" w:hAnsi="Calibri" w:cs="Calibri"/>
          <w:color w:val="auto"/>
        </w:rPr>
        <w:t xml:space="preserve"> </w:t>
      </w:r>
      <w:r w:rsidR="007A2833" w:rsidRPr="004E7D32">
        <w:rPr>
          <w:rFonts w:ascii="Calibri" w:hAnsi="Calibri" w:cs="Calibri"/>
          <w:color w:val="auto"/>
        </w:rPr>
        <w:t xml:space="preserve">attenzione alle </w:t>
      </w:r>
      <w:r w:rsidRPr="004E7D32">
        <w:rPr>
          <w:rFonts w:ascii="Calibri" w:hAnsi="Calibri" w:cs="Calibri"/>
          <w:color w:val="auto"/>
        </w:rPr>
        <w:t>regole di igiene delle mani e di igiene respiratoria</w:t>
      </w:r>
    </w:p>
    <w:p w:rsidR="00F657A0" w:rsidRPr="004E7D32" w:rsidRDefault="00F657A0" w:rsidP="00F657A0">
      <w:pPr>
        <w:rPr>
          <w:rFonts w:ascii="Calibri" w:eastAsia="Helvetica" w:hAnsi="Calibri" w:cs="Calibri"/>
          <w:color w:val="auto"/>
          <w:lang w:val="it-IT"/>
        </w:rPr>
      </w:pPr>
    </w:p>
    <w:p w:rsidR="00F657A0" w:rsidRPr="004E7D32" w:rsidRDefault="00F657A0" w:rsidP="00F657A0">
      <w:pPr>
        <w:rPr>
          <w:rFonts w:ascii="Calibri" w:eastAsia="Helvetica" w:hAnsi="Calibri" w:cs="Calibri"/>
          <w:b/>
          <w:i/>
          <w:color w:val="auto"/>
          <w:lang w:val="it-IT"/>
        </w:rPr>
      </w:pPr>
      <w:r w:rsidRPr="004E7D32">
        <w:rPr>
          <w:rFonts w:ascii="Calibri" w:eastAsia="Helvetica" w:hAnsi="Calibri" w:cs="Calibri"/>
          <w:i/>
          <w:color w:val="auto"/>
          <w:lang w:val="it-IT"/>
        </w:rPr>
        <w:t xml:space="preserve">Indicazioni per i </w:t>
      </w:r>
      <w:r w:rsidRPr="004E7D32">
        <w:rPr>
          <w:rFonts w:ascii="Calibri" w:eastAsia="Helvetica" w:hAnsi="Calibri" w:cs="Calibri"/>
          <w:b/>
          <w:i/>
          <w:color w:val="auto"/>
          <w:lang w:val="it-IT"/>
        </w:rPr>
        <w:t>clienti</w:t>
      </w:r>
    </w:p>
    <w:p w:rsidR="00F657A0" w:rsidRPr="004E7D32" w:rsidRDefault="00F657A0" w:rsidP="00F657A0">
      <w:pPr>
        <w:rPr>
          <w:rFonts w:ascii="Calibri" w:eastAsia="Helvetica" w:hAnsi="Calibri" w:cs="Calibri"/>
          <w:color w:val="auto"/>
          <w:lang w:val="it-IT"/>
        </w:rPr>
      </w:pP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rispettare le indicazioni fornite dal personale in merito alle postazioni e ai percorsi da seguire</w:t>
      </w:r>
    </w:p>
    <w:p w:rsidR="00F657A0" w:rsidRPr="004E7D32" w:rsidRDefault="00F77735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 xml:space="preserve">qualora sia richiesto, </w:t>
      </w:r>
      <w:r w:rsidR="00F657A0" w:rsidRPr="004E7D32">
        <w:rPr>
          <w:rFonts w:ascii="Calibri" w:hAnsi="Calibri" w:cs="Calibri"/>
          <w:color w:val="auto"/>
        </w:rPr>
        <w:t xml:space="preserve">indossare e utilizzare i dispositivi o gli indumenti </w:t>
      </w:r>
      <w:r w:rsidRPr="004E7D32">
        <w:rPr>
          <w:rFonts w:ascii="Calibri" w:hAnsi="Calibri" w:cs="Calibri"/>
          <w:color w:val="auto"/>
        </w:rPr>
        <w:t>monouso f</w:t>
      </w:r>
      <w:r w:rsidR="00F657A0" w:rsidRPr="004E7D32">
        <w:rPr>
          <w:rFonts w:ascii="Calibri" w:hAnsi="Calibri" w:cs="Calibri"/>
          <w:color w:val="auto"/>
        </w:rPr>
        <w:t>orniti dal personale</w:t>
      </w: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salvo nei casi in cui sia richiesto dal tipo di trattamento, mantenere sempre la distanza di almeno 1 metro dalle altre persone</w:t>
      </w: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trattenersi nello studio per il tempo strettamente necessario, limitando la circolazione tra i locali ed evitando di toccare oggetti o superfici se non strettamente necessario</w:t>
      </w: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in caso di necessità, utilizzare esclusivamente i servizi igienici indicati dal personale</w:t>
      </w: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rispettare tutte le disposizioni attualmente in vigore relative ai comportamenti da attuare e in particolar</w:t>
      </w:r>
      <w:r w:rsidR="00046AAC" w:rsidRPr="004E7D32">
        <w:rPr>
          <w:rFonts w:ascii="Calibri" w:hAnsi="Calibri" w:cs="Calibri"/>
          <w:color w:val="auto"/>
        </w:rPr>
        <w:t>e</w:t>
      </w:r>
      <w:r w:rsidRPr="004E7D32">
        <w:rPr>
          <w:rFonts w:ascii="Calibri" w:hAnsi="Calibri" w:cs="Calibri"/>
          <w:color w:val="auto"/>
        </w:rPr>
        <w:t xml:space="preserve"> modo quelle inerenti le regole di igiene delle mani e di igiene respiratoria</w:t>
      </w:r>
    </w:p>
    <w:p w:rsidR="00F657A0" w:rsidRPr="004E7D32" w:rsidRDefault="00F657A0" w:rsidP="00F657A0">
      <w:pPr>
        <w:pStyle w:val="Titolo2"/>
        <w:rPr>
          <w:rFonts w:eastAsia="Helvetica"/>
          <w:color w:val="auto"/>
        </w:rPr>
      </w:pPr>
      <w:r w:rsidRPr="004E7D32">
        <w:rPr>
          <w:color w:val="auto"/>
        </w:rPr>
        <w:t>USCITA DALLO STUDIO</w:t>
      </w:r>
    </w:p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All’uscita dai locali aziendali clienti e fornitori dovranno:</w:t>
      </w:r>
    </w:p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rispettare le indicazioni fornite dal personale in merito ai percorsi da seguire per l’uscita dai locali</w:t>
      </w:r>
      <w:r w:rsidR="00B604A5" w:rsidRPr="004E7D32">
        <w:rPr>
          <w:rFonts w:ascii="Calibri" w:hAnsi="Calibri" w:cs="Calibri"/>
          <w:color w:val="auto"/>
        </w:rPr>
        <w:t xml:space="preserve"> di trattamento </w:t>
      </w:r>
      <w:r w:rsidRPr="004E7D32">
        <w:rPr>
          <w:rFonts w:ascii="Calibri" w:hAnsi="Calibri" w:cs="Calibri"/>
          <w:color w:val="auto"/>
        </w:rPr>
        <w:t>verifica</w:t>
      </w:r>
      <w:r w:rsidR="00B604A5" w:rsidRPr="004E7D32">
        <w:rPr>
          <w:rFonts w:ascii="Calibri" w:hAnsi="Calibri" w:cs="Calibri"/>
          <w:color w:val="auto"/>
        </w:rPr>
        <w:t xml:space="preserve">ndo </w:t>
      </w:r>
      <w:r w:rsidRPr="004E7D32">
        <w:rPr>
          <w:rFonts w:ascii="Calibri" w:hAnsi="Calibri" w:cs="Calibri"/>
          <w:color w:val="auto"/>
        </w:rPr>
        <w:t>che non siano presenti altri clienti o visitatori nell’area di uscita, ed eventualmente attendere a distanza di sicurezza il loro passaggio</w:t>
      </w:r>
    </w:p>
    <w:p w:rsidR="00F657A0" w:rsidRPr="004E7D32" w:rsidRDefault="004755B9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n</w:t>
      </w:r>
      <w:r w:rsidR="00F657A0" w:rsidRPr="004E7D32">
        <w:rPr>
          <w:rFonts w:ascii="Calibri" w:hAnsi="Calibri" w:cs="Calibri"/>
          <w:color w:val="auto"/>
        </w:rPr>
        <w:t>el caso gettare mascherina</w:t>
      </w:r>
      <w:r w:rsidR="0071739D" w:rsidRPr="004E7D32">
        <w:rPr>
          <w:rFonts w:ascii="Calibri" w:hAnsi="Calibri" w:cs="Calibri"/>
          <w:color w:val="auto"/>
        </w:rPr>
        <w:t>,</w:t>
      </w:r>
      <w:r w:rsidR="00F657A0" w:rsidRPr="004E7D32">
        <w:rPr>
          <w:rFonts w:ascii="Calibri" w:hAnsi="Calibri" w:cs="Calibri"/>
          <w:color w:val="auto"/>
        </w:rPr>
        <w:t xml:space="preserve"> guanti e più in generale eventuali dispositivi di protezione monouso nell’apposito contenitore indicato dal personale</w:t>
      </w:r>
    </w:p>
    <w:p w:rsidR="004755B9" w:rsidRPr="004E7D32" w:rsidRDefault="0071739D" w:rsidP="004755B9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u</w:t>
      </w:r>
      <w:r w:rsidR="004755B9" w:rsidRPr="004E7D32">
        <w:rPr>
          <w:rFonts w:ascii="Calibri" w:hAnsi="Calibri" w:cs="Calibri"/>
          <w:color w:val="auto"/>
        </w:rPr>
        <w:t>tilizzare la soluzione idroalcolica prima di maneggiare la porta di uscita</w:t>
      </w:r>
    </w:p>
    <w:p w:rsidR="00F657A0" w:rsidRPr="004E7D32" w:rsidRDefault="00F657A0" w:rsidP="00F657A0">
      <w:pPr>
        <w:pStyle w:val="Paragrafoelenco"/>
        <w:numPr>
          <w:ilvl w:val="0"/>
          <w:numId w:val="15"/>
        </w:numPr>
        <w:rPr>
          <w:rFonts w:ascii="Calibri" w:hAnsi="Calibri" w:cs="Calibri"/>
          <w:color w:val="auto"/>
        </w:rPr>
      </w:pPr>
      <w:r w:rsidRPr="004E7D32">
        <w:rPr>
          <w:rFonts w:ascii="Calibri" w:hAnsi="Calibri" w:cs="Calibri"/>
          <w:color w:val="auto"/>
        </w:rPr>
        <w:t>evitare di sostare nelle aree esterne</w:t>
      </w:r>
    </w:p>
    <w:p w:rsidR="00F657A0" w:rsidRPr="004E7D32" w:rsidRDefault="00F657A0" w:rsidP="00F657A0">
      <w:pPr>
        <w:pStyle w:val="Titolo2"/>
        <w:rPr>
          <w:rFonts w:eastAsia="Helvetica"/>
          <w:color w:val="auto"/>
        </w:rPr>
      </w:pPr>
      <w:r w:rsidRPr="004E7D32">
        <w:rPr>
          <w:color w:val="auto"/>
        </w:rPr>
        <w:t>CLIENTI (E LAVORATORI DI FORNITORI) RISULTATI POSITIVI AL COVID-19</w:t>
      </w:r>
    </w:p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color w:val="auto"/>
          <w:sz w:val="22"/>
          <w:szCs w:val="22"/>
          <w:lang w:val="it-IT"/>
        </w:rPr>
      </w:pPr>
      <w:r w:rsidRPr="004E7D32">
        <w:rPr>
          <w:rFonts w:ascii="Calibri" w:hAnsi="Calibri" w:cs="Calibri"/>
          <w:color w:val="auto"/>
          <w:sz w:val="22"/>
          <w:szCs w:val="22"/>
          <w:lang w:val="it-IT"/>
        </w:rPr>
        <w:t>I clienti e i lavoratori di fornitori che dovessero risultare positivi al COVID-19 nei 14 giorni successivi all’ingresso allo studio, sono pregati di informare tempestivamente il titolare e collaborare con le autorità sanitarie.</w:t>
      </w:r>
    </w:p>
    <w:p w:rsidR="00F657A0" w:rsidRPr="004E7D32" w:rsidRDefault="00F657A0" w:rsidP="00F657A0">
      <w:pPr>
        <w:rPr>
          <w:rFonts w:ascii="Calibri" w:hAnsi="Calibri" w:cs="Calibri"/>
          <w:color w:val="auto"/>
          <w:lang w:val="it-IT"/>
        </w:rPr>
      </w:pPr>
    </w:p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64" w:lineRule="auto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4E7D32" w:rsidRPr="00F96712" w:rsidTr="001816C3">
        <w:trPr>
          <w:trHeight w:val="853"/>
        </w:trPr>
        <w:tc>
          <w:tcPr>
            <w:tcW w:w="3397" w:type="dxa"/>
          </w:tcPr>
          <w:p w:rsidR="00F657A0" w:rsidRPr="004E7D32" w:rsidRDefault="00F657A0" w:rsidP="00181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4E7D32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Data</w:t>
            </w:r>
          </w:p>
        </w:tc>
        <w:tc>
          <w:tcPr>
            <w:tcW w:w="6225" w:type="dxa"/>
          </w:tcPr>
          <w:p w:rsidR="00F657A0" w:rsidRPr="004E7D32" w:rsidRDefault="00F657A0" w:rsidP="00181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4E7D32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Firma del datore di lavoro</w:t>
            </w:r>
          </w:p>
        </w:tc>
      </w:tr>
    </w:tbl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F657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F657A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p w:rsidR="00F657A0" w:rsidRPr="004E7D32" w:rsidRDefault="00F657A0" w:rsidP="00734D33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Helvetica" w:hAnsi="Calibri" w:cs="Calibri"/>
          <w:color w:val="auto"/>
          <w:sz w:val="22"/>
          <w:szCs w:val="22"/>
          <w:lang w:val="it-IT"/>
        </w:rPr>
      </w:pPr>
    </w:p>
    <w:sectPr w:rsidR="00F657A0" w:rsidRPr="004E7D32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44BF" w:rsidRDefault="001D44BF">
      <w:r>
        <w:separator/>
      </w:r>
    </w:p>
  </w:endnote>
  <w:endnote w:type="continuationSeparator" w:id="0">
    <w:p w:rsidR="001D44BF" w:rsidRDefault="001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0716" w:rsidRPr="00B7487F" w:rsidRDefault="00770716" w:rsidP="00770716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28D592" wp14:editId="3E96312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7487F">
      <w:rPr>
        <w:rFonts w:ascii="Calibri" w:hAnsi="Calibri" w:cs="Calibri"/>
        <w:sz w:val="16"/>
        <w:szCs w:val="16"/>
        <w:lang w:val="it-IT"/>
      </w:rPr>
      <w:t>Mod</w:t>
    </w:r>
    <w:proofErr w:type="spellEnd"/>
    <w:r w:rsidRPr="00B7487F">
      <w:rPr>
        <w:rFonts w:ascii="Calibri" w:hAnsi="Calibri" w:cs="Calibri"/>
        <w:sz w:val="16"/>
        <w:szCs w:val="16"/>
        <w:lang w:val="it-IT"/>
      </w:rPr>
      <w:t xml:space="preserve">. </w:t>
    </w:r>
    <w:proofErr w:type="spellStart"/>
    <w:r w:rsidRPr="00B7487F">
      <w:rPr>
        <w:rFonts w:ascii="Calibri" w:hAnsi="Calibri" w:cs="Calibri"/>
        <w:sz w:val="16"/>
        <w:szCs w:val="16"/>
        <w:lang w:val="it-IT"/>
      </w:rPr>
      <w:t>COVID_</w:t>
    </w:r>
    <w:r>
      <w:rPr>
        <w:rFonts w:ascii="Calibri" w:hAnsi="Calibri" w:cs="Calibri"/>
        <w:sz w:val="16"/>
        <w:szCs w:val="16"/>
        <w:lang w:val="it-IT"/>
      </w:rPr>
      <w:t>Benessere</w:t>
    </w:r>
    <w:r w:rsidRPr="00B7487F">
      <w:rPr>
        <w:rFonts w:ascii="Calibri" w:hAnsi="Calibri" w:cs="Calibri"/>
        <w:sz w:val="16"/>
        <w:szCs w:val="16"/>
        <w:lang w:val="it-IT"/>
      </w:rPr>
      <w:t>_Info_FORNI</w:t>
    </w:r>
    <w:r>
      <w:rPr>
        <w:rFonts w:ascii="Calibri" w:hAnsi="Calibri" w:cs="Calibri"/>
        <w:sz w:val="16"/>
        <w:szCs w:val="16"/>
        <w:lang w:val="it-IT"/>
      </w:rPr>
      <w:t>TORI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770716">
      <w:rPr>
        <w:rFonts w:ascii="Calibri" w:hAnsi="Calibri" w:cs="Calibri"/>
        <w:sz w:val="16"/>
        <w:szCs w:val="16"/>
        <w:lang w:val="it-IT"/>
      </w:rPr>
      <w:t>1</w:t>
    </w:r>
    <w:r w:rsidRPr="004720F7">
      <w:rPr>
        <w:rFonts w:ascii="Calibri" w:hAnsi="Calibri" w:cs="Calibri"/>
        <w:sz w:val="16"/>
        <w:szCs w:val="16"/>
        <w:lang w:val="it-IT"/>
      </w:rPr>
      <w:t xml:space="preserve">.0 del </w:t>
    </w:r>
    <w:r w:rsidR="004901DA">
      <w:rPr>
        <w:rFonts w:ascii="Calibri" w:hAnsi="Calibri" w:cs="Calibri"/>
        <w:sz w:val="16"/>
        <w:szCs w:val="16"/>
        <w:lang w:val="it-IT"/>
      </w:rPr>
      <w:t>1</w:t>
    </w:r>
    <w:r w:rsidR="004E7D32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/0</w:t>
    </w:r>
    <w:r w:rsidR="00DC7165">
      <w:rPr>
        <w:rFonts w:ascii="Calibri" w:hAnsi="Calibri" w:cs="Calibri"/>
        <w:sz w:val="16"/>
        <w:szCs w:val="16"/>
        <w:lang w:val="it-IT"/>
      </w:rPr>
      <w:t>5</w:t>
    </w:r>
    <w:r w:rsidRPr="004720F7">
      <w:rPr>
        <w:rFonts w:ascii="Calibri" w:hAnsi="Calibri" w:cs="Calibri"/>
        <w:sz w:val="16"/>
        <w:szCs w:val="16"/>
        <w:lang w:val="it-IT"/>
      </w:rPr>
      <w:t>/2020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44BF" w:rsidRDefault="001D44BF">
      <w:r>
        <w:separator/>
      </w:r>
    </w:p>
  </w:footnote>
  <w:footnote w:type="continuationSeparator" w:id="0">
    <w:p w:rsidR="001D44BF" w:rsidRDefault="001D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9D3904"/>
    <w:multiLevelType w:val="hybridMultilevel"/>
    <w:tmpl w:val="00365FB4"/>
    <w:styleLink w:val="Trattino"/>
    <w:lvl w:ilvl="0" w:tplc="E078DB8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EEEE4F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55035E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3A00C2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49663DA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AFE03C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5764EF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236830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242722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 w15:restartNumberingAfterBreak="0">
    <w:nsid w:val="4D0D25F7"/>
    <w:multiLevelType w:val="hybridMultilevel"/>
    <w:tmpl w:val="00365FB4"/>
    <w:numStyleLink w:val="Trattino"/>
  </w:abstractNum>
  <w:abstractNum w:abstractNumId="7" w15:restartNumberingAfterBreak="0">
    <w:nsid w:val="5A693144"/>
    <w:multiLevelType w:val="hybridMultilevel"/>
    <w:tmpl w:val="5138388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2990"/>
    <w:multiLevelType w:val="hybridMultilevel"/>
    <w:tmpl w:val="6C7A1F3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14035"/>
    <w:multiLevelType w:val="hybridMultilevel"/>
    <w:tmpl w:val="2E36503C"/>
    <w:numStyleLink w:val="Stileimportato13"/>
  </w:abstractNum>
  <w:abstractNum w:abstractNumId="10" w15:restartNumberingAfterBreak="0">
    <w:nsid w:val="67FF6D53"/>
    <w:multiLevelType w:val="hybridMultilevel"/>
    <w:tmpl w:val="B7AA9AA4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0EE1"/>
    <w:multiLevelType w:val="hybridMultilevel"/>
    <w:tmpl w:val="F6D0278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C6069"/>
    <w:multiLevelType w:val="hybridMultilevel"/>
    <w:tmpl w:val="93EA0ABC"/>
    <w:numStyleLink w:val="Stileimportato12"/>
  </w:abstractNum>
  <w:abstractNum w:abstractNumId="13" w15:restartNumberingAfterBreak="0">
    <w:nsid w:val="764162BB"/>
    <w:multiLevelType w:val="hybridMultilevel"/>
    <w:tmpl w:val="C2502F02"/>
    <w:lvl w:ilvl="0" w:tplc="AA74D0EC">
      <w:numFmt w:val="bullet"/>
      <w:lvlText w:val="-"/>
      <w:lvlJc w:val="left"/>
      <w:pPr>
        <w:ind w:left="330" w:hanging="330"/>
      </w:pPr>
      <w:rPr>
        <w:rFonts w:ascii="Cambria" w:eastAsiaTheme="minorHAnsi" w:hAnsi="Cambria" w:cstheme="minorBid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9"/>
    <w:lvlOverride w:ilvl="0">
      <w:lvl w:ilvl="0" w:tplc="40CE7B98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EFAB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00160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3CE38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FCE000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C2EDD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A0DC2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1EEF1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56138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25DE4"/>
    <w:rsid w:val="00046AAC"/>
    <w:rsid w:val="00052CC1"/>
    <w:rsid w:val="00070FFC"/>
    <w:rsid w:val="00081EF8"/>
    <w:rsid w:val="000B30C2"/>
    <w:rsid w:val="000C0DC4"/>
    <w:rsid w:val="000D269D"/>
    <w:rsid w:val="000E0C49"/>
    <w:rsid w:val="001771B7"/>
    <w:rsid w:val="001C51A1"/>
    <w:rsid w:val="001D44BF"/>
    <w:rsid w:val="002104F4"/>
    <w:rsid w:val="002139BF"/>
    <w:rsid w:val="00255FD6"/>
    <w:rsid w:val="00293EAD"/>
    <w:rsid w:val="002F4E2B"/>
    <w:rsid w:val="00343E98"/>
    <w:rsid w:val="00447997"/>
    <w:rsid w:val="004720F7"/>
    <w:rsid w:val="00472147"/>
    <w:rsid w:val="004755B9"/>
    <w:rsid w:val="004901DA"/>
    <w:rsid w:val="00495FB5"/>
    <w:rsid w:val="004A5C5E"/>
    <w:rsid w:val="004E7817"/>
    <w:rsid w:val="004E7D32"/>
    <w:rsid w:val="005063E2"/>
    <w:rsid w:val="005157A7"/>
    <w:rsid w:val="00625CED"/>
    <w:rsid w:val="006360BC"/>
    <w:rsid w:val="00637A53"/>
    <w:rsid w:val="00641A07"/>
    <w:rsid w:val="00666B2E"/>
    <w:rsid w:val="006B70F6"/>
    <w:rsid w:val="006C3A92"/>
    <w:rsid w:val="00712567"/>
    <w:rsid w:val="0071739D"/>
    <w:rsid w:val="00734D33"/>
    <w:rsid w:val="00737666"/>
    <w:rsid w:val="00754AA6"/>
    <w:rsid w:val="00770716"/>
    <w:rsid w:val="007741F7"/>
    <w:rsid w:val="007836D9"/>
    <w:rsid w:val="00797B9E"/>
    <w:rsid w:val="007A2833"/>
    <w:rsid w:val="007F0953"/>
    <w:rsid w:val="008223CE"/>
    <w:rsid w:val="00852C1F"/>
    <w:rsid w:val="00927188"/>
    <w:rsid w:val="00974198"/>
    <w:rsid w:val="00A367C9"/>
    <w:rsid w:val="00AA5F14"/>
    <w:rsid w:val="00AC6587"/>
    <w:rsid w:val="00B20F76"/>
    <w:rsid w:val="00B604A5"/>
    <w:rsid w:val="00B7487F"/>
    <w:rsid w:val="00BA7401"/>
    <w:rsid w:val="00C70760"/>
    <w:rsid w:val="00CA2572"/>
    <w:rsid w:val="00CC384C"/>
    <w:rsid w:val="00CF4F17"/>
    <w:rsid w:val="00D01319"/>
    <w:rsid w:val="00D243A3"/>
    <w:rsid w:val="00DC7165"/>
    <w:rsid w:val="00E069A8"/>
    <w:rsid w:val="00E67E15"/>
    <w:rsid w:val="00F56849"/>
    <w:rsid w:val="00F657A0"/>
    <w:rsid w:val="00F77735"/>
    <w:rsid w:val="00F96712"/>
    <w:rsid w:val="00FC15C6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2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3"/>
      </w:numPr>
    </w:pPr>
  </w:style>
  <w:style w:type="numbering" w:customStyle="1" w:styleId="Stileimportato13">
    <w:name w:val="Stile importato 13"/>
    <w:pPr>
      <w:numPr>
        <w:numId w:val="5"/>
      </w:numPr>
    </w:pPr>
  </w:style>
  <w:style w:type="numbering" w:customStyle="1" w:styleId="Puntielenco">
    <w:name w:val="Punti elenco"/>
    <w:pPr>
      <w:numPr>
        <w:numId w:val="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">
    <w:name w:val="Corpo"/>
    <w:rsid w:val="00B20F76"/>
    <w:rPr>
      <w:rFonts w:ascii="Helvetica" w:hAnsi="Helvetica" w:cs="Arial Unicode MS"/>
      <w:color w:val="000000"/>
      <w:sz w:val="22"/>
      <w:szCs w:val="22"/>
    </w:rPr>
  </w:style>
  <w:style w:type="numbering" w:customStyle="1" w:styleId="Trattino">
    <w:name w:val="Trattino"/>
    <w:rsid w:val="00B20F7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Confartigianato-Imprese Udine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fveronese;Fabio Veronese;Alessandro Ferreghini</dc:creator>
  <cp:lastModifiedBy>nardone</cp:lastModifiedBy>
  <cp:revision>7</cp:revision>
  <cp:lastPrinted>2020-04-30T08:44:00Z</cp:lastPrinted>
  <dcterms:created xsi:type="dcterms:W3CDTF">2020-05-14T16:06:00Z</dcterms:created>
  <dcterms:modified xsi:type="dcterms:W3CDTF">2020-05-15T10:14:00Z</dcterms:modified>
</cp:coreProperties>
</file>