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hAnsi="Avenir Book"/>
        </w:rPr>
      </w:pPr>
      <w:bookmarkStart w:id="0" w:name="_GoBack"/>
      <w:bookmarkEnd w:id="0"/>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right"/>
        <w:rPr>
          <w:rFonts w:ascii="Avenir Book" w:eastAsia="Avenir Book" w:hAnsi="Avenir Book" w:cs="Avenir Book"/>
          <w:sz w:val="22"/>
          <w:szCs w:val="22"/>
          <w:shd w:val="clear" w:color="auto" w:fill="FFFFFF"/>
        </w:rPr>
      </w:pPr>
      <w:r>
        <w:rPr>
          <w:rFonts w:ascii="Avenir Book" w:hAnsi="Avenir Book"/>
          <w:sz w:val="22"/>
          <w:szCs w:val="22"/>
          <w:shd w:val="clear" w:color="auto" w:fill="FFFFFF"/>
        </w:rPr>
        <w:t>14 giugno 2019</w:t>
      </w: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hd w:val="clear" w:color="auto" w:fill="FFFFFF"/>
        </w:rPr>
      </w:pP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center"/>
        <w:rPr>
          <w:rFonts w:ascii="Avenir Heavy" w:eastAsia="Avenir Heavy" w:hAnsi="Avenir Heavy" w:cs="Avenir Heavy"/>
          <w:sz w:val="26"/>
          <w:szCs w:val="26"/>
          <w:shd w:val="clear" w:color="auto" w:fill="FFFFFF"/>
        </w:rPr>
      </w:pPr>
      <w:r>
        <w:rPr>
          <w:rFonts w:ascii="Avenir Heavy" w:hAnsi="Avenir Heavy"/>
          <w:sz w:val="26"/>
          <w:szCs w:val="26"/>
          <w:shd w:val="clear" w:color="auto" w:fill="FFFFFF"/>
        </w:rPr>
        <w:t>NUOVI CONFINI PER L</w:t>
      </w:r>
      <w:r>
        <w:rPr>
          <w:rFonts w:ascii="Avenir Heavy" w:hAnsi="Avenir Heavy"/>
          <w:sz w:val="26"/>
          <w:szCs w:val="26"/>
          <w:shd w:val="clear" w:color="auto" w:fill="FFFFFF"/>
        </w:rPr>
        <w:t>’</w:t>
      </w:r>
      <w:r>
        <w:rPr>
          <w:rFonts w:ascii="Avenir Heavy" w:hAnsi="Avenir Heavy"/>
          <w:sz w:val="26"/>
          <w:szCs w:val="26"/>
          <w:shd w:val="clear" w:color="auto" w:fill="FFFFFF"/>
        </w:rPr>
        <w:t>ARTIGIANATO ARTISTICO</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center"/>
        <w:rPr>
          <w:rFonts w:ascii="Avenir Heavy" w:eastAsia="Avenir Heavy" w:hAnsi="Avenir Heavy" w:cs="Avenir Heavy"/>
          <w:sz w:val="26"/>
          <w:szCs w:val="26"/>
          <w:shd w:val="clear" w:color="auto" w:fill="FFFFFF"/>
        </w:rPr>
      </w:pPr>
      <w:r>
        <w:rPr>
          <w:rFonts w:ascii="Avenir Heavy" w:hAnsi="Avenir Heavy"/>
          <w:sz w:val="26"/>
          <w:szCs w:val="26"/>
          <w:shd w:val="clear" w:color="auto" w:fill="FFFFFF"/>
        </w:rPr>
        <w:t>DA 500 LE IMPRESE IN FVG PASSANO A 6.000</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center"/>
        <w:rPr>
          <w:rFonts w:ascii="Avenir Heavy" w:eastAsia="Avenir Heavy" w:hAnsi="Avenir Heavy" w:cs="Avenir Heavy"/>
          <w:sz w:val="26"/>
          <w:szCs w:val="26"/>
          <w:shd w:val="clear" w:color="auto" w:fill="FFFFFF"/>
        </w:rPr>
      </w:pPr>
      <w:r>
        <w:rPr>
          <w:rFonts w:ascii="Avenir Heavy" w:hAnsi="Avenir Heavy"/>
          <w:sz w:val="26"/>
          <w:szCs w:val="26"/>
          <w:shd w:val="clear" w:color="auto" w:fill="FFFFFF"/>
        </w:rPr>
        <w:t>TAVOLO DI SETTORE OGGI A UDINE PER PROGETTARE IL FUTURO</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center"/>
        <w:rPr>
          <w:rFonts w:ascii="Avenir Heavy" w:eastAsia="Avenir Heavy" w:hAnsi="Avenir Heavy" w:cs="Avenir Heavy"/>
          <w:sz w:val="26"/>
          <w:szCs w:val="26"/>
          <w:shd w:val="clear" w:color="auto" w:fill="FFFFFF"/>
        </w:rPr>
      </w:pPr>
      <w:r>
        <w:rPr>
          <w:rFonts w:ascii="Avenir Heavy" w:hAnsi="Avenir Heavy"/>
          <w:sz w:val="26"/>
          <w:szCs w:val="26"/>
          <w:shd w:val="clear" w:color="auto" w:fill="FFFFFF"/>
        </w:rPr>
        <w:t xml:space="preserve">TRA PROMOZIONE, FORMAZIONE E NUOVE SINERGIE CON IL TURISMO </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center"/>
        <w:rPr>
          <w:rFonts w:ascii="Avenir Heavy" w:eastAsia="Avenir Heavy" w:hAnsi="Avenir Heavy" w:cs="Avenir Heavy"/>
          <w:sz w:val="26"/>
          <w:szCs w:val="26"/>
          <w:shd w:val="clear" w:color="auto" w:fill="FFFFFF"/>
        </w:rPr>
      </w:pPr>
      <w:r>
        <w:rPr>
          <w:rFonts w:ascii="Avenir Heavy" w:hAnsi="Avenir Heavy"/>
          <w:sz w:val="26"/>
          <w:szCs w:val="26"/>
          <w:shd w:val="clear" w:color="auto" w:fill="FFFFFF"/>
        </w:rPr>
        <w:t xml:space="preserve">SE VALORIZZATO, IL COMPARTO IN REGIONE </w:t>
      </w:r>
      <w:r>
        <w:rPr>
          <w:rFonts w:ascii="Avenir Heavy" w:hAnsi="Avenir Heavy"/>
          <w:sz w:val="26"/>
          <w:szCs w:val="26"/>
          <w:shd w:val="clear" w:color="auto" w:fill="FFFFFF"/>
        </w:rPr>
        <w:t>PUO</w:t>
      </w:r>
      <w:r>
        <w:rPr>
          <w:rFonts w:ascii="Avenir Heavy" w:hAnsi="Avenir Heavy"/>
          <w:sz w:val="26"/>
          <w:szCs w:val="26"/>
          <w:shd w:val="clear" w:color="auto" w:fill="FFFFFF"/>
        </w:rPr>
        <w:t xml:space="preserve">’ </w:t>
      </w:r>
      <w:r>
        <w:rPr>
          <w:rFonts w:ascii="Avenir Heavy" w:hAnsi="Avenir Heavy"/>
          <w:sz w:val="26"/>
          <w:szCs w:val="26"/>
          <w:shd w:val="clear" w:color="auto" w:fill="FFFFFF"/>
        </w:rPr>
        <w:t xml:space="preserve">VALERE 340 MILIONI </w:t>
      </w: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r>
        <w:rPr>
          <w:rFonts w:ascii="Avenir Book" w:hAnsi="Avenir Book"/>
          <w:sz w:val="22"/>
          <w:szCs w:val="22"/>
          <w:shd w:val="clear" w:color="auto" w:fill="FFFFFF"/>
        </w:rPr>
        <w:t xml:space="preserve">Parte da Udine la </w:t>
      </w:r>
      <w:r>
        <w:rPr>
          <w:rFonts w:ascii="Avenir Book" w:hAnsi="Avenir Book"/>
          <w:sz w:val="22"/>
          <w:szCs w:val="22"/>
          <w:shd w:val="clear" w:color="auto" w:fill="FFFFFF"/>
        </w:rPr>
        <w:t>“</w:t>
      </w:r>
      <w:r>
        <w:rPr>
          <w:rFonts w:ascii="Avenir Book" w:hAnsi="Avenir Book"/>
          <w:sz w:val="22"/>
          <w:szCs w:val="22"/>
          <w:shd w:val="clear" w:color="auto" w:fill="FFFFFF"/>
        </w:rPr>
        <w:t>rivincita</w:t>
      </w:r>
      <w:r>
        <w:rPr>
          <w:rFonts w:ascii="Avenir Book" w:hAnsi="Avenir Book"/>
          <w:sz w:val="22"/>
          <w:szCs w:val="22"/>
          <w:shd w:val="clear" w:color="auto" w:fill="FFFFFF"/>
        </w:rPr>
        <w:t xml:space="preserve">” </w:t>
      </w:r>
      <w:r>
        <w:rPr>
          <w:rFonts w:ascii="Avenir Book" w:hAnsi="Avenir Book"/>
          <w:sz w:val="22"/>
          <w:szCs w:val="22"/>
          <w:shd w:val="clear" w:color="auto" w:fill="FFFFFF"/>
        </w:rPr>
        <w:t>dell</w:t>
      </w:r>
      <w:r>
        <w:rPr>
          <w:rFonts w:ascii="Avenir Book" w:hAnsi="Avenir Book"/>
          <w:sz w:val="22"/>
          <w:szCs w:val="22"/>
          <w:shd w:val="clear" w:color="auto" w:fill="FFFFFF"/>
        </w:rPr>
        <w:t>’</w:t>
      </w:r>
      <w:r>
        <w:rPr>
          <w:rFonts w:ascii="Avenir Book" w:hAnsi="Avenir Book"/>
          <w:sz w:val="22"/>
          <w:szCs w:val="22"/>
          <w:shd w:val="clear" w:color="auto" w:fill="FFFFFF"/>
        </w:rPr>
        <w:t>artigianato artistico nazionale, settore ritenuto da molti marginale che invece vanta numeri e grandi potenzialit</w:t>
      </w:r>
      <w:r>
        <w:rPr>
          <w:rFonts w:ascii="Avenir Book" w:hAnsi="Avenir Book"/>
          <w:sz w:val="22"/>
          <w:szCs w:val="22"/>
          <w:shd w:val="clear" w:color="auto" w:fill="FFFFFF"/>
        </w:rPr>
        <w:t>à</w:t>
      </w:r>
      <w:r>
        <w:rPr>
          <w:rFonts w:ascii="Avenir Book" w:hAnsi="Avenir Book"/>
          <w:sz w:val="22"/>
          <w:szCs w:val="22"/>
          <w:shd w:val="clear" w:color="auto" w:fill="FFFFFF"/>
        </w:rPr>
        <w:t>. Per dimostrarle, i sottoscrittori della Carta internazionale dell</w:t>
      </w:r>
      <w:r>
        <w:rPr>
          <w:rFonts w:ascii="Avenir Book" w:hAnsi="Avenir Book"/>
          <w:sz w:val="22"/>
          <w:szCs w:val="22"/>
          <w:shd w:val="clear" w:color="auto" w:fill="FFFFFF"/>
        </w:rPr>
        <w:t>’</w:t>
      </w:r>
      <w:r>
        <w:rPr>
          <w:rFonts w:ascii="Avenir Book" w:hAnsi="Avenir Book"/>
          <w:sz w:val="22"/>
          <w:szCs w:val="22"/>
          <w:shd w:val="clear" w:color="auto" w:fill="FFFFFF"/>
        </w:rPr>
        <w:t>artigianato a</w:t>
      </w:r>
      <w:r>
        <w:rPr>
          <w:rFonts w:ascii="Avenir Book" w:hAnsi="Avenir Book"/>
          <w:sz w:val="22"/>
          <w:szCs w:val="22"/>
          <w:shd w:val="clear" w:color="auto" w:fill="FFFFFF"/>
        </w:rPr>
        <w:t xml:space="preserve">rtistico, firmata 5 anni fa anche dalla Regione </w:t>
      </w:r>
      <w:proofErr w:type="spellStart"/>
      <w:r>
        <w:rPr>
          <w:rFonts w:ascii="Avenir Book" w:hAnsi="Avenir Book"/>
          <w:sz w:val="22"/>
          <w:szCs w:val="22"/>
          <w:shd w:val="clear" w:color="auto" w:fill="FFFFFF"/>
        </w:rPr>
        <w:t>Fvg</w:t>
      </w:r>
      <w:proofErr w:type="spellEnd"/>
      <w:r>
        <w:rPr>
          <w:rFonts w:ascii="Avenir Book" w:hAnsi="Avenir Book"/>
          <w:sz w:val="22"/>
          <w:szCs w:val="22"/>
          <w:shd w:val="clear" w:color="auto" w:fill="FFFFFF"/>
        </w:rPr>
        <w:t xml:space="preserve">, si sono dati appuntamento stamattina </w:t>
      </w:r>
      <w:proofErr w:type="gramStart"/>
      <w:r>
        <w:rPr>
          <w:rFonts w:ascii="Avenir Book" w:hAnsi="Avenir Book"/>
          <w:sz w:val="22"/>
          <w:szCs w:val="22"/>
          <w:shd w:val="clear" w:color="auto" w:fill="FFFFFF"/>
        </w:rPr>
        <w:t>a  Udine</w:t>
      </w:r>
      <w:proofErr w:type="gramEnd"/>
      <w:r>
        <w:rPr>
          <w:rFonts w:ascii="Avenir Book" w:hAnsi="Avenir Book"/>
          <w:sz w:val="22"/>
          <w:szCs w:val="22"/>
          <w:shd w:val="clear" w:color="auto" w:fill="FFFFFF"/>
        </w:rPr>
        <w:t>, nella sede provinciale di Confartigianato. Obiettivo: fare il punto della situazione e delineare nuove strategie di sviluppo del settore nel solco della Car</w:t>
      </w:r>
      <w:r>
        <w:rPr>
          <w:rFonts w:ascii="Avenir Book" w:hAnsi="Avenir Book"/>
          <w:sz w:val="22"/>
          <w:szCs w:val="22"/>
          <w:shd w:val="clear" w:color="auto" w:fill="FFFFFF"/>
        </w:rPr>
        <w:t>ta. L</w:t>
      </w:r>
      <w:r>
        <w:rPr>
          <w:rFonts w:ascii="Avenir Book" w:hAnsi="Avenir Book"/>
          <w:sz w:val="22"/>
          <w:szCs w:val="22"/>
          <w:shd w:val="clear" w:color="auto" w:fill="FFFFFF"/>
        </w:rPr>
        <w:t>’</w:t>
      </w:r>
      <w:r>
        <w:rPr>
          <w:rFonts w:ascii="Avenir Book" w:hAnsi="Avenir Book"/>
          <w:sz w:val="22"/>
          <w:szCs w:val="22"/>
          <w:shd w:val="clear" w:color="auto" w:fill="FFFFFF"/>
        </w:rPr>
        <w:t>istantanea scattata ha permesso anzitutto di rivalutare la consistenza delle imprese attive nell</w:t>
      </w:r>
      <w:r>
        <w:rPr>
          <w:rFonts w:ascii="Avenir Book" w:hAnsi="Avenir Book"/>
          <w:sz w:val="22"/>
          <w:szCs w:val="22"/>
          <w:shd w:val="clear" w:color="auto" w:fill="FFFFFF"/>
        </w:rPr>
        <w:t>’</w:t>
      </w:r>
      <w:r>
        <w:rPr>
          <w:rFonts w:ascii="Avenir Book" w:hAnsi="Avenir Book"/>
          <w:sz w:val="22"/>
          <w:szCs w:val="22"/>
          <w:shd w:val="clear" w:color="auto" w:fill="FFFFFF"/>
        </w:rPr>
        <w:t>ambito dell</w:t>
      </w:r>
      <w:r>
        <w:rPr>
          <w:rFonts w:ascii="Avenir Book" w:hAnsi="Avenir Book"/>
          <w:sz w:val="22"/>
          <w:szCs w:val="22"/>
          <w:shd w:val="clear" w:color="auto" w:fill="FFFFFF"/>
        </w:rPr>
        <w:t>’</w:t>
      </w:r>
      <w:r>
        <w:rPr>
          <w:rFonts w:ascii="Avenir Book" w:hAnsi="Avenir Book"/>
          <w:sz w:val="22"/>
          <w:szCs w:val="22"/>
          <w:shd w:val="clear" w:color="auto" w:fill="FFFFFF"/>
        </w:rPr>
        <w:t>artigianato artistico che in Italia, stando alla proposta di riclassificazione che l</w:t>
      </w:r>
      <w:r>
        <w:rPr>
          <w:rFonts w:ascii="Avenir Book" w:hAnsi="Avenir Book"/>
          <w:sz w:val="22"/>
          <w:szCs w:val="22"/>
          <w:shd w:val="clear" w:color="auto" w:fill="FFFFFF"/>
        </w:rPr>
        <w:t>’</w:t>
      </w:r>
      <w:r>
        <w:rPr>
          <w:rFonts w:ascii="Avenir Book" w:hAnsi="Avenir Book"/>
          <w:sz w:val="22"/>
          <w:szCs w:val="22"/>
          <w:shd w:val="clear" w:color="auto" w:fill="FFFFFF"/>
        </w:rPr>
        <w:t>Ufficio studi nazionale di Confartigianato ha proposto a</w:t>
      </w:r>
      <w:r>
        <w:rPr>
          <w:rFonts w:ascii="Avenir Book" w:hAnsi="Avenir Book"/>
          <w:sz w:val="22"/>
          <w:szCs w:val="22"/>
          <w:shd w:val="clear" w:color="auto" w:fill="FFFFFF"/>
        </w:rPr>
        <w:t>l tavolo di lavoro, conta su 288mila realt</w:t>
      </w:r>
      <w:r>
        <w:rPr>
          <w:rFonts w:ascii="Avenir Book" w:hAnsi="Avenir Book"/>
          <w:sz w:val="22"/>
          <w:szCs w:val="22"/>
          <w:shd w:val="clear" w:color="auto" w:fill="FFFFFF"/>
        </w:rPr>
        <w:t xml:space="preserve">à </w:t>
      </w:r>
      <w:r>
        <w:rPr>
          <w:rFonts w:ascii="Avenir Book" w:hAnsi="Avenir Book"/>
          <w:sz w:val="22"/>
          <w:szCs w:val="22"/>
          <w:shd w:val="clear" w:color="auto" w:fill="FFFFFF"/>
        </w:rPr>
        <w:t xml:space="preserve">di cui 6.040 attive in Friuli Venezia Giulia. Dieci volte tanto quelle che le attuali categorizzazioni attribuiscono al settore. La proposta rende giustizia alla ricchezza di un comparto che ha tutte le carte in </w:t>
      </w:r>
      <w:r>
        <w:rPr>
          <w:rFonts w:ascii="Avenir Book" w:hAnsi="Avenir Book"/>
          <w:sz w:val="22"/>
          <w:szCs w:val="22"/>
          <w:shd w:val="clear" w:color="auto" w:fill="FFFFFF"/>
        </w:rPr>
        <w:t xml:space="preserve">regola per contribuire al rilancio del Paese. Si stima infatti che se adeguatamente valorizzato il settore sarebbe in grado di produrre in un punto di Pil pari a 17 miliardi di euro, 340 milioni (circa il 2%) se restringiamo il campo al </w:t>
      </w:r>
      <w:proofErr w:type="spellStart"/>
      <w:r>
        <w:rPr>
          <w:rFonts w:ascii="Avenir Book" w:hAnsi="Avenir Book"/>
          <w:sz w:val="22"/>
          <w:szCs w:val="22"/>
          <w:shd w:val="clear" w:color="auto" w:fill="FFFFFF"/>
        </w:rPr>
        <w:t>Fvg</w:t>
      </w:r>
      <w:proofErr w:type="spellEnd"/>
      <w:r>
        <w:rPr>
          <w:rFonts w:ascii="Avenir Book" w:hAnsi="Avenir Book"/>
          <w:sz w:val="22"/>
          <w:szCs w:val="22"/>
          <w:shd w:val="clear" w:color="auto" w:fill="FFFFFF"/>
        </w:rPr>
        <w:t>. Da qui le prop</w:t>
      </w:r>
      <w:r>
        <w:rPr>
          <w:rFonts w:ascii="Avenir Book" w:hAnsi="Avenir Book"/>
          <w:sz w:val="22"/>
          <w:szCs w:val="22"/>
          <w:shd w:val="clear" w:color="auto" w:fill="FFFFFF"/>
        </w:rPr>
        <w:t>oste del tavolo di lavoro che ha riaffermato con forza la necessit</w:t>
      </w:r>
      <w:r>
        <w:rPr>
          <w:rFonts w:ascii="Avenir Book" w:hAnsi="Avenir Book"/>
          <w:sz w:val="22"/>
          <w:szCs w:val="22"/>
          <w:shd w:val="clear" w:color="auto" w:fill="FFFFFF"/>
        </w:rPr>
        <w:t xml:space="preserve">à </w:t>
      </w:r>
      <w:r>
        <w:rPr>
          <w:rFonts w:ascii="Avenir Book" w:hAnsi="Avenir Book"/>
          <w:sz w:val="22"/>
          <w:szCs w:val="22"/>
          <w:shd w:val="clear" w:color="auto" w:fill="FFFFFF"/>
        </w:rPr>
        <w:t>di promuovere maggiormente l</w:t>
      </w:r>
      <w:r>
        <w:rPr>
          <w:rFonts w:ascii="Avenir Book" w:hAnsi="Avenir Book"/>
          <w:sz w:val="22"/>
          <w:szCs w:val="22"/>
          <w:shd w:val="clear" w:color="auto" w:fill="FFFFFF"/>
        </w:rPr>
        <w:t>’</w:t>
      </w:r>
      <w:r>
        <w:rPr>
          <w:rFonts w:ascii="Avenir Book" w:hAnsi="Avenir Book"/>
          <w:sz w:val="22"/>
          <w:szCs w:val="22"/>
          <w:shd w:val="clear" w:color="auto" w:fill="FFFFFF"/>
        </w:rPr>
        <w:t>artigianato artistico, di puntare sulla formazione in ambito scolastico e di stringere un</w:t>
      </w:r>
      <w:r>
        <w:rPr>
          <w:rFonts w:ascii="Avenir Book" w:hAnsi="Avenir Book"/>
          <w:sz w:val="22"/>
          <w:szCs w:val="22"/>
          <w:shd w:val="clear" w:color="auto" w:fill="FFFFFF"/>
        </w:rPr>
        <w:t>’</w:t>
      </w:r>
      <w:r>
        <w:rPr>
          <w:rFonts w:ascii="Avenir Book" w:hAnsi="Avenir Book"/>
          <w:sz w:val="22"/>
          <w:szCs w:val="22"/>
          <w:shd w:val="clear" w:color="auto" w:fill="FFFFFF"/>
        </w:rPr>
        <w:t xml:space="preserve">alleanza con il turismo. </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r>
        <w:rPr>
          <w:rFonts w:ascii="Avenir Heavy" w:hAnsi="Avenir Heavy"/>
          <w:sz w:val="22"/>
          <w:szCs w:val="22"/>
          <w:shd w:val="clear" w:color="auto" w:fill="FFFFFF"/>
        </w:rPr>
        <w:t>I numeri.</w:t>
      </w:r>
      <w:r>
        <w:rPr>
          <w:rFonts w:ascii="Avenir Book" w:hAnsi="Avenir Book"/>
          <w:sz w:val="22"/>
          <w:szCs w:val="22"/>
          <w:shd w:val="clear" w:color="auto" w:fill="FFFFFF"/>
        </w:rPr>
        <w:t xml:space="preserve"> Soddisfatta la </w:t>
      </w:r>
      <w:proofErr w:type="spellStart"/>
      <w:r>
        <w:rPr>
          <w:rFonts w:ascii="Avenir Book" w:hAnsi="Avenir Book"/>
          <w:sz w:val="22"/>
          <w:szCs w:val="22"/>
          <w:shd w:val="clear" w:color="auto" w:fill="FFFFFF"/>
        </w:rPr>
        <w:t>capocategoria</w:t>
      </w:r>
      <w:proofErr w:type="spellEnd"/>
      <w:r>
        <w:rPr>
          <w:rFonts w:ascii="Avenir Book" w:hAnsi="Avenir Book"/>
          <w:sz w:val="22"/>
          <w:szCs w:val="22"/>
          <w:shd w:val="clear" w:color="auto" w:fill="FFFFFF"/>
        </w:rPr>
        <w:t xml:space="preserve"> dell</w:t>
      </w:r>
      <w:r>
        <w:rPr>
          <w:rFonts w:ascii="Avenir Book" w:hAnsi="Avenir Book"/>
          <w:sz w:val="22"/>
          <w:szCs w:val="22"/>
          <w:shd w:val="clear" w:color="auto" w:fill="FFFFFF"/>
        </w:rPr>
        <w:t>’</w:t>
      </w:r>
      <w:r>
        <w:rPr>
          <w:rFonts w:ascii="Avenir Book" w:hAnsi="Avenir Book"/>
          <w:sz w:val="22"/>
          <w:szCs w:val="22"/>
          <w:shd w:val="clear" w:color="auto" w:fill="FFFFFF"/>
        </w:rPr>
        <w:t xml:space="preserve">artigianato artistico provinciale </w:t>
      </w:r>
      <w:r>
        <w:rPr>
          <w:rFonts w:ascii="Avenir Heavy" w:hAnsi="Avenir Heavy"/>
          <w:sz w:val="22"/>
          <w:szCs w:val="22"/>
          <w:shd w:val="clear" w:color="auto" w:fill="FFFFFF"/>
        </w:rPr>
        <w:t>Eva Seminara</w:t>
      </w:r>
      <w:r>
        <w:rPr>
          <w:rFonts w:ascii="Avenir Book" w:hAnsi="Avenir Book"/>
          <w:sz w:val="22"/>
          <w:szCs w:val="22"/>
          <w:shd w:val="clear" w:color="auto" w:fill="FFFFFF"/>
        </w:rPr>
        <w:t xml:space="preserve">: </w:t>
      </w:r>
      <w:r>
        <w:rPr>
          <w:rFonts w:ascii="Avenir Book" w:hAnsi="Avenir Book"/>
          <w:sz w:val="22"/>
          <w:szCs w:val="22"/>
          <w:shd w:val="clear" w:color="auto" w:fill="FFFFFF"/>
        </w:rPr>
        <w:t>“</w:t>
      </w:r>
      <w:r>
        <w:rPr>
          <w:rFonts w:ascii="Avenir Book" w:hAnsi="Avenir Book"/>
          <w:sz w:val="22"/>
          <w:szCs w:val="22"/>
          <w:shd w:val="clear" w:color="auto" w:fill="FFFFFF"/>
        </w:rPr>
        <w:t xml:space="preserve">La riclassificazione proposta per noi </w:t>
      </w:r>
      <w:r>
        <w:rPr>
          <w:rFonts w:ascii="Avenir Book" w:hAnsi="Avenir Book"/>
          <w:sz w:val="22"/>
          <w:szCs w:val="22"/>
          <w:shd w:val="clear" w:color="auto" w:fill="FFFFFF"/>
        </w:rPr>
        <w:t xml:space="preserve">è </w:t>
      </w:r>
      <w:r>
        <w:rPr>
          <w:rFonts w:ascii="Avenir Book" w:hAnsi="Avenir Book"/>
          <w:sz w:val="22"/>
          <w:szCs w:val="22"/>
          <w:shd w:val="clear" w:color="auto" w:fill="FFFFFF"/>
        </w:rPr>
        <w:t>molto importante perch</w:t>
      </w:r>
      <w:r>
        <w:rPr>
          <w:rFonts w:ascii="Avenir Book" w:hAnsi="Avenir Book"/>
          <w:sz w:val="22"/>
          <w:szCs w:val="22"/>
          <w:shd w:val="clear" w:color="auto" w:fill="FFFFFF"/>
        </w:rPr>
        <w:t xml:space="preserve">é </w:t>
      </w:r>
      <w:r>
        <w:rPr>
          <w:rFonts w:ascii="Avenir Book" w:hAnsi="Avenir Book"/>
          <w:sz w:val="22"/>
          <w:szCs w:val="22"/>
          <w:shd w:val="clear" w:color="auto" w:fill="FFFFFF"/>
        </w:rPr>
        <w:t>riconosce una massa critica che sono certa ci dar</w:t>
      </w:r>
      <w:r>
        <w:rPr>
          <w:rFonts w:ascii="Avenir Book" w:hAnsi="Avenir Book"/>
          <w:sz w:val="22"/>
          <w:szCs w:val="22"/>
          <w:shd w:val="clear" w:color="auto" w:fill="FFFFFF"/>
        </w:rPr>
        <w:t xml:space="preserve">à </w:t>
      </w:r>
      <w:r>
        <w:rPr>
          <w:rFonts w:ascii="Avenir Book" w:hAnsi="Avenir Book"/>
          <w:sz w:val="22"/>
          <w:szCs w:val="22"/>
          <w:shd w:val="clear" w:color="auto" w:fill="FFFFFF"/>
        </w:rPr>
        <w:t>in futuro modo di pesare di pi</w:t>
      </w:r>
      <w:r>
        <w:rPr>
          <w:rFonts w:ascii="Avenir Book" w:hAnsi="Avenir Book"/>
          <w:sz w:val="22"/>
          <w:szCs w:val="22"/>
          <w:shd w:val="clear" w:color="auto" w:fill="FFFFFF"/>
        </w:rPr>
        <w:t xml:space="preserve">ù </w:t>
      </w:r>
      <w:r>
        <w:rPr>
          <w:rFonts w:ascii="Avenir Book" w:hAnsi="Avenir Book"/>
          <w:sz w:val="22"/>
          <w:szCs w:val="22"/>
          <w:shd w:val="clear" w:color="auto" w:fill="FFFFFF"/>
        </w:rPr>
        <w:t xml:space="preserve">sui centri decisionali. Da 542 imprese </w:t>
      </w:r>
      <w:proofErr w:type="gramStart"/>
      <w:r>
        <w:rPr>
          <w:rFonts w:ascii="Avenir Book" w:hAnsi="Avenir Book"/>
          <w:sz w:val="22"/>
          <w:szCs w:val="22"/>
          <w:shd w:val="clear" w:color="auto" w:fill="FFFFFF"/>
        </w:rPr>
        <w:t>passiamo  in</w:t>
      </w:r>
      <w:proofErr w:type="gramEnd"/>
      <w:r>
        <w:rPr>
          <w:rFonts w:ascii="Avenir Book" w:hAnsi="Avenir Book"/>
          <w:sz w:val="22"/>
          <w:szCs w:val="22"/>
          <w:shd w:val="clear" w:color="auto" w:fill="FFFFFF"/>
        </w:rPr>
        <w:t xml:space="preserve"> regione</w:t>
      </w:r>
      <w:r>
        <w:rPr>
          <w:rFonts w:ascii="Avenir Book" w:hAnsi="Avenir Book"/>
          <w:sz w:val="22"/>
          <w:szCs w:val="22"/>
          <w:shd w:val="clear" w:color="auto" w:fill="FFFFFF"/>
        </w:rPr>
        <w:t xml:space="preserve"> a oltre 6.000 moltiplicando il nostro peso e le possibilit</w:t>
      </w:r>
      <w:r>
        <w:rPr>
          <w:rFonts w:ascii="Avenir Book" w:hAnsi="Avenir Book"/>
          <w:sz w:val="22"/>
          <w:szCs w:val="22"/>
          <w:shd w:val="clear" w:color="auto" w:fill="FFFFFF"/>
        </w:rPr>
        <w:t xml:space="preserve">à </w:t>
      </w:r>
      <w:r>
        <w:rPr>
          <w:rFonts w:ascii="Avenir Book" w:hAnsi="Avenir Book"/>
          <w:sz w:val="22"/>
          <w:szCs w:val="22"/>
          <w:shd w:val="clear" w:color="auto" w:fill="FFFFFF"/>
        </w:rPr>
        <w:t xml:space="preserve">di un settore che troppo spesso </w:t>
      </w:r>
      <w:r>
        <w:rPr>
          <w:rFonts w:ascii="Avenir Book" w:hAnsi="Avenir Book"/>
          <w:sz w:val="22"/>
          <w:szCs w:val="22"/>
          <w:shd w:val="clear" w:color="auto" w:fill="FFFFFF"/>
        </w:rPr>
        <w:t xml:space="preserve">è </w:t>
      </w:r>
      <w:r>
        <w:rPr>
          <w:rFonts w:ascii="Avenir Book" w:hAnsi="Avenir Book"/>
          <w:sz w:val="22"/>
          <w:szCs w:val="22"/>
          <w:shd w:val="clear" w:color="auto" w:fill="FFFFFF"/>
        </w:rPr>
        <w:t>stato ritenuto marginale</w:t>
      </w:r>
      <w:r>
        <w:rPr>
          <w:rFonts w:ascii="Avenir Book" w:hAnsi="Avenir Book"/>
          <w:sz w:val="22"/>
          <w:szCs w:val="22"/>
          <w:shd w:val="clear" w:color="auto" w:fill="FFFFFF"/>
        </w:rPr>
        <w:t>”</w:t>
      </w:r>
      <w:r>
        <w:rPr>
          <w:rFonts w:ascii="Avenir Book" w:hAnsi="Avenir Book"/>
          <w:sz w:val="22"/>
          <w:szCs w:val="22"/>
          <w:shd w:val="clear" w:color="auto" w:fill="FFFFFF"/>
        </w:rPr>
        <w:t>. I numeri dicono altro: al lavoro, restando ai primi tre posti per specializzazione, ci sono 1.270 imprese nel settore dei metalli, 944</w:t>
      </w:r>
      <w:r>
        <w:rPr>
          <w:rFonts w:ascii="Avenir Book" w:hAnsi="Avenir Book"/>
          <w:sz w:val="22"/>
          <w:szCs w:val="22"/>
          <w:shd w:val="clear" w:color="auto" w:fill="FFFFFF"/>
        </w:rPr>
        <w:t xml:space="preserve"> in quelli della liuteria e dell</w:t>
      </w:r>
      <w:r>
        <w:rPr>
          <w:rFonts w:ascii="Avenir Book" w:hAnsi="Avenir Book"/>
          <w:sz w:val="22"/>
          <w:szCs w:val="22"/>
          <w:shd w:val="clear" w:color="auto" w:fill="FFFFFF"/>
        </w:rPr>
        <w:t>’</w:t>
      </w:r>
      <w:r>
        <w:rPr>
          <w:rFonts w:ascii="Avenir Book" w:hAnsi="Avenir Book"/>
          <w:sz w:val="22"/>
          <w:szCs w:val="22"/>
          <w:shd w:val="clear" w:color="auto" w:fill="FFFFFF"/>
        </w:rPr>
        <w:t>occhialeria, 548 nella fabbricazione dei mobili, segmento - quest</w:t>
      </w:r>
      <w:r>
        <w:rPr>
          <w:rFonts w:ascii="Avenir Book" w:hAnsi="Avenir Book"/>
          <w:sz w:val="22"/>
          <w:szCs w:val="22"/>
          <w:shd w:val="clear" w:color="auto" w:fill="FFFFFF"/>
        </w:rPr>
        <w:t>’</w:t>
      </w:r>
      <w:r>
        <w:rPr>
          <w:rFonts w:ascii="Avenir Book" w:hAnsi="Avenir Book"/>
          <w:sz w:val="22"/>
          <w:szCs w:val="22"/>
          <w:shd w:val="clear" w:color="auto" w:fill="FFFFFF"/>
        </w:rPr>
        <w:t xml:space="preserve">ultimo - che vede il Friuli Venezia Giulia al primo posto tra le regioni italiane per indice di specializzazione. </w:t>
      </w:r>
      <w:r>
        <w:rPr>
          <w:rFonts w:ascii="Arial Unicode MS" w:hAnsi="Arial Unicode MS"/>
          <w:sz w:val="22"/>
          <w:szCs w:val="22"/>
          <w:shd w:val="clear" w:color="auto" w:fill="FFFFFF"/>
        </w:rPr>
        <w:br/>
      </w:r>
      <w:r>
        <w:rPr>
          <w:rFonts w:ascii="Avenir Book" w:hAnsi="Avenir Book"/>
          <w:sz w:val="22"/>
          <w:szCs w:val="22"/>
          <w:shd w:val="clear" w:color="auto" w:fill="FFFFFF"/>
        </w:rPr>
        <w:t xml:space="preserve"> </w:t>
      </w:r>
      <w:r>
        <w:rPr>
          <w:rFonts w:ascii="Arial Unicode MS" w:hAnsi="Arial Unicode MS"/>
          <w:sz w:val="22"/>
          <w:szCs w:val="22"/>
          <w:shd w:val="clear" w:color="auto" w:fill="FFFFFF"/>
        </w:rPr>
        <w:br/>
      </w:r>
      <w:r>
        <w:rPr>
          <w:rFonts w:ascii="Avenir Book" w:hAnsi="Avenir Book"/>
          <w:sz w:val="22"/>
          <w:szCs w:val="22"/>
          <w:shd w:val="clear" w:color="auto" w:fill="FFFFFF"/>
        </w:rPr>
        <w:t>Al tavolo stamattina si sono seduti dive</w:t>
      </w:r>
      <w:r>
        <w:rPr>
          <w:rFonts w:ascii="Avenir Book" w:hAnsi="Avenir Book"/>
          <w:sz w:val="22"/>
          <w:szCs w:val="22"/>
          <w:shd w:val="clear" w:color="auto" w:fill="FFFFFF"/>
        </w:rPr>
        <w:t xml:space="preserve">rsi attori. Tra gli altri, </w:t>
      </w:r>
      <w:r>
        <w:rPr>
          <w:rFonts w:ascii="Avenir Heavy" w:hAnsi="Avenir Heavy"/>
          <w:sz w:val="22"/>
          <w:szCs w:val="22"/>
          <w:shd w:val="clear" w:color="auto" w:fill="FFFFFF"/>
        </w:rPr>
        <w:t>Andrea Santolini</w:t>
      </w:r>
      <w:r>
        <w:rPr>
          <w:rFonts w:ascii="Avenir Book" w:hAnsi="Avenir Book"/>
          <w:sz w:val="22"/>
          <w:szCs w:val="22"/>
          <w:shd w:val="clear" w:color="auto" w:fill="FFFFFF"/>
        </w:rPr>
        <w:t xml:space="preserve">, </w:t>
      </w:r>
      <w:r>
        <w:rPr>
          <w:rFonts w:ascii="Avenir Book" w:hAnsi="Avenir Book"/>
          <w:sz w:val="22"/>
          <w:szCs w:val="22"/>
        </w:rPr>
        <w:t>presidente nazionale dell</w:t>
      </w:r>
      <w:r>
        <w:rPr>
          <w:rFonts w:ascii="Avenir Book" w:hAnsi="Avenir Book"/>
          <w:sz w:val="22"/>
          <w:szCs w:val="22"/>
        </w:rPr>
        <w:t>’</w:t>
      </w:r>
      <w:r>
        <w:rPr>
          <w:rFonts w:ascii="Avenir Book" w:hAnsi="Avenir Book"/>
          <w:sz w:val="22"/>
          <w:szCs w:val="22"/>
        </w:rPr>
        <w:t xml:space="preserve">artistico di Cna, e </w:t>
      </w:r>
      <w:r>
        <w:rPr>
          <w:rFonts w:ascii="Avenir Heavy" w:hAnsi="Avenir Heavy"/>
          <w:sz w:val="22"/>
          <w:szCs w:val="22"/>
        </w:rPr>
        <w:t xml:space="preserve">Guido </w:t>
      </w:r>
      <w:proofErr w:type="spellStart"/>
      <w:r>
        <w:rPr>
          <w:rFonts w:ascii="Avenir Heavy" w:hAnsi="Avenir Heavy"/>
          <w:sz w:val="22"/>
          <w:szCs w:val="22"/>
        </w:rPr>
        <w:t>Radoani</w:t>
      </w:r>
      <w:proofErr w:type="spellEnd"/>
      <w:r>
        <w:rPr>
          <w:rFonts w:ascii="Avenir Book" w:hAnsi="Avenir Book"/>
          <w:sz w:val="22"/>
          <w:szCs w:val="22"/>
        </w:rPr>
        <w:t>, responsabile nazionale dell</w:t>
      </w:r>
      <w:r>
        <w:rPr>
          <w:rFonts w:ascii="Avenir Book" w:hAnsi="Avenir Book"/>
          <w:sz w:val="22"/>
          <w:szCs w:val="22"/>
        </w:rPr>
        <w:t>’</w:t>
      </w:r>
      <w:r>
        <w:rPr>
          <w:rFonts w:ascii="Avenir Book" w:hAnsi="Avenir Book"/>
          <w:sz w:val="22"/>
          <w:szCs w:val="22"/>
        </w:rPr>
        <w:t xml:space="preserve">ufficio categorie di Confartigianato-Imprese, insieme ad Alessandra De Nitto per Fondazione </w:t>
      </w:r>
      <w:proofErr w:type="spellStart"/>
      <w:r>
        <w:rPr>
          <w:rFonts w:ascii="Avenir Book" w:hAnsi="Avenir Book"/>
          <w:sz w:val="22"/>
          <w:szCs w:val="22"/>
        </w:rPr>
        <w:t>Cologni</w:t>
      </w:r>
      <w:proofErr w:type="spellEnd"/>
      <w:r>
        <w:rPr>
          <w:rFonts w:ascii="Avenir Book" w:hAnsi="Avenir Book"/>
          <w:sz w:val="22"/>
          <w:szCs w:val="22"/>
        </w:rPr>
        <w:t xml:space="preserve"> Mestieri D</w:t>
      </w:r>
      <w:r>
        <w:rPr>
          <w:rFonts w:ascii="Avenir Book" w:hAnsi="Avenir Book"/>
          <w:sz w:val="22"/>
          <w:szCs w:val="22"/>
        </w:rPr>
        <w:t>’</w:t>
      </w:r>
      <w:r>
        <w:rPr>
          <w:rFonts w:ascii="Avenir Book" w:hAnsi="Avenir Book"/>
          <w:sz w:val="22"/>
          <w:szCs w:val="22"/>
        </w:rPr>
        <w:t xml:space="preserve">Arte ed Elisa Guidi di </w:t>
      </w:r>
      <w:proofErr w:type="spellStart"/>
      <w:r>
        <w:rPr>
          <w:rFonts w:ascii="Avenir Book" w:hAnsi="Avenir Book"/>
          <w:sz w:val="22"/>
          <w:szCs w:val="22"/>
        </w:rPr>
        <w:t>Artex</w:t>
      </w:r>
      <w:proofErr w:type="spellEnd"/>
      <w:r>
        <w:rPr>
          <w:rFonts w:ascii="Avenir Book" w:hAnsi="Avenir Book"/>
          <w:sz w:val="22"/>
          <w:szCs w:val="22"/>
        </w:rPr>
        <w:t xml:space="preserve"> - Centro per l'Artigianato Artistico della Toscana. </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r>
        <w:rPr>
          <w:rFonts w:ascii="Avenir Heavy" w:hAnsi="Avenir Heavy"/>
          <w:sz w:val="22"/>
          <w:szCs w:val="22"/>
          <w:shd w:val="clear" w:color="auto" w:fill="FFFFFF"/>
        </w:rPr>
        <w:t>Rapporto con il turismo.</w:t>
      </w:r>
      <w:r>
        <w:rPr>
          <w:rFonts w:ascii="Avenir Book" w:hAnsi="Avenir Book"/>
          <w:sz w:val="22"/>
          <w:szCs w:val="22"/>
          <w:shd w:val="clear" w:color="auto" w:fill="FFFFFF"/>
        </w:rPr>
        <w:t xml:space="preserve"> Dal tavolo </w:t>
      </w:r>
      <w:r>
        <w:rPr>
          <w:rFonts w:ascii="Avenir Book" w:hAnsi="Avenir Book"/>
          <w:sz w:val="22"/>
          <w:szCs w:val="22"/>
          <w:shd w:val="clear" w:color="auto" w:fill="FFFFFF"/>
        </w:rPr>
        <w:t xml:space="preserve">è </w:t>
      </w:r>
      <w:r>
        <w:rPr>
          <w:rFonts w:ascii="Avenir Book" w:hAnsi="Avenir Book"/>
          <w:sz w:val="22"/>
          <w:szCs w:val="22"/>
          <w:shd w:val="clear" w:color="auto" w:fill="FFFFFF"/>
        </w:rPr>
        <w:t>emersa con forza la necessit</w:t>
      </w:r>
      <w:r>
        <w:rPr>
          <w:rFonts w:ascii="Avenir Book" w:hAnsi="Avenir Book"/>
          <w:sz w:val="22"/>
          <w:szCs w:val="22"/>
          <w:shd w:val="clear" w:color="auto" w:fill="FFFFFF"/>
        </w:rPr>
        <w:t xml:space="preserve">à </w:t>
      </w:r>
      <w:r>
        <w:rPr>
          <w:rFonts w:ascii="Avenir Book" w:hAnsi="Avenir Book"/>
          <w:sz w:val="22"/>
          <w:szCs w:val="22"/>
          <w:shd w:val="clear" w:color="auto" w:fill="FFFFFF"/>
        </w:rPr>
        <w:t xml:space="preserve">di lavorare tutti insieme per un cambio di visione del mestiere artigiano. Artistico ma non solo. </w:t>
      </w:r>
      <w:r>
        <w:rPr>
          <w:rFonts w:ascii="Avenir Book" w:hAnsi="Avenir Book"/>
          <w:sz w:val="22"/>
          <w:szCs w:val="22"/>
          <w:shd w:val="clear" w:color="auto" w:fill="FFFFFF"/>
        </w:rPr>
        <w:t>“</w:t>
      </w:r>
      <w:r>
        <w:rPr>
          <w:rFonts w:ascii="Avenir Book" w:hAnsi="Avenir Book"/>
          <w:sz w:val="22"/>
          <w:szCs w:val="22"/>
          <w:shd w:val="clear" w:color="auto" w:fill="FFFFFF"/>
        </w:rPr>
        <w:t>L</w:t>
      </w:r>
      <w:r>
        <w:rPr>
          <w:rFonts w:ascii="Avenir Book" w:hAnsi="Avenir Book"/>
          <w:sz w:val="22"/>
          <w:szCs w:val="22"/>
          <w:shd w:val="clear" w:color="auto" w:fill="FFFFFF"/>
        </w:rPr>
        <w:t>’</w:t>
      </w:r>
      <w:r>
        <w:rPr>
          <w:rFonts w:ascii="Avenir Book" w:hAnsi="Avenir Book"/>
          <w:sz w:val="22"/>
          <w:szCs w:val="22"/>
          <w:shd w:val="clear" w:color="auto" w:fill="FFFFFF"/>
        </w:rPr>
        <w:t>artig</w:t>
      </w:r>
      <w:r>
        <w:rPr>
          <w:rFonts w:ascii="Avenir Book" w:hAnsi="Avenir Book"/>
          <w:sz w:val="22"/>
          <w:szCs w:val="22"/>
          <w:shd w:val="clear" w:color="auto" w:fill="FFFFFF"/>
        </w:rPr>
        <w:t xml:space="preserve">ianato non </w:t>
      </w:r>
      <w:r>
        <w:rPr>
          <w:rFonts w:ascii="Avenir Book" w:hAnsi="Avenir Book"/>
          <w:sz w:val="22"/>
          <w:szCs w:val="22"/>
          <w:shd w:val="clear" w:color="auto" w:fill="FFFFFF"/>
        </w:rPr>
        <w:t xml:space="preserve">è </w:t>
      </w:r>
      <w:r>
        <w:rPr>
          <w:rFonts w:ascii="Avenir Book" w:hAnsi="Avenir Book"/>
          <w:sz w:val="22"/>
          <w:szCs w:val="22"/>
          <w:shd w:val="clear" w:color="auto" w:fill="FFFFFF"/>
        </w:rPr>
        <w:t xml:space="preserve">una cosa polverosa come molti ancora pensano. </w:t>
      </w:r>
      <w:proofErr w:type="gramStart"/>
      <w:r>
        <w:rPr>
          <w:rFonts w:ascii="Avenir Book" w:hAnsi="Avenir Book"/>
          <w:sz w:val="22"/>
          <w:szCs w:val="22"/>
          <w:shd w:val="clear" w:color="auto" w:fill="FFFFFF"/>
        </w:rPr>
        <w:t>E</w:t>
      </w:r>
      <w:r>
        <w:rPr>
          <w:rFonts w:ascii="Avenir Book" w:hAnsi="Avenir Book"/>
          <w:sz w:val="22"/>
          <w:szCs w:val="22"/>
          <w:shd w:val="clear" w:color="auto" w:fill="FFFFFF"/>
        </w:rPr>
        <w:t>’</w:t>
      </w:r>
      <w:proofErr w:type="gramEnd"/>
      <w:r>
        <w:rPr>
          <w:rFonts w:ascii="Avenir Book" w:hAnsi="Avenir Book"/>
          <w:sz w:val="22"/>
          <w:szCs w:val="22"/>
          <w:shd w:val="clear" w:color="auto" w:fill="FFFFFF"/>
        </w:rPr>
        <w:t xml:space="preserve"> </w:t>
      </w:r>
      <w:r>
        <w:rPr>
          <w:rFonts w:ascii="Avenir Book" w:hAnsi="Avenir Book"/>
          <w:sz w:val="22"/>
          <w:szCs w:val="22"/>
          <w:shd w:val="clear" w:color="auto" w:fill="FFFFFF"/>
        </w:rPr>
        <w:t>un elemento di forte identit</w:t>
      </w:r>
      <w:r>
        <w:rPr>
          <w:rFonts w:ascii="Avenir Book" w:hAnsi="Avenir Book"/>
          <w:sz w:val="22"/>
          <w:szCs w:val="22"/>
          <w:shd w:val="clear" w:color="auto" w:fill="FFFFFF"/>
        </w:rPr>
        <w:t xml:space="preserve">à </w:t>
      </w:r>
      <w:r>
        <w:rPr>
          <w:rFonts w:ascii="Avenir Book" w:hAnsi="Avenir Book"/>
          <w:sz w:val="22"/>
          <w:szCs w:val="22"/>
          <w:shd w:val="clear" w:color="auto" w:fill="FFFFFF"/>
        </w:rPr>
        <w:t>del territorio che dobbiamo imparare a valorizzare. Pensiamo al mosaico di Spilimbergo, alle ceramiche di Nove, alla liuteria di Cremona: sono le carte d</w:t>
      </w:r>
      <w:r>
        <w:rPr>
          <w:rFonts w:ascii="Avenir Book" w:hAnsi="Avenir Book"/>
          <w:sz w:val="22"/>
          <w:szCs w:val="22"/>
          <w:shd w:val="clear" w:color="auto" w:fill="FFFFFF"/>
        </w:rPr>
        <w:t>’</w:t>
      </w:r>
      <w:r>
        <w:rPr>
          <w:rFonts w:ascii="Avenir Book" w:hAnsi="Avenir Book"/>
          <w:sz w:val="22"/>
          <w:szCs w:val="22"/>
          <w:shd w:val="clear" w:color="auto" w:fill="FFFFFF"/>
        </w:rPr>
        <w:t>identit</w:t>
      </w:r>
      <w:r>
        <w:rPr>
          <w:rFonts w:ascii="Avenir Book" w:hAnsi="Avenir Book"/>
          <w:sz w:val="22"/>
          <w:szCs w:val="22"/>
          <w:shd w:val="clear" w:color="auto" w:fill="FFFFFF"/>
        </w:rPr>
        <w:t xml:space="preserve">à </w:t>
      </w:r>
      <w:r>
        <w:rPr>
          <w:rFonts w:ascii="Avenir Book" w:hAnsi="Avenir Book"/>
          <w:sz w:val="22"/>
          <w:szCs w:val="22"/>
          <w:shd w:val="clear" w:color="auto" w:fill="FFFFFF"/>
        </w:rPr>
        <w:t>d</w:t>
      </w:r>
      <w:r>
        <w:rPr>
          <w:rFonts w:ascii="Avenir Book" w:hAnsi="Avenir Book"/>
          <w:sz w:val="22"/>
          <w:szCs w:val="22"/>
          <w:shd w:val="clear" w:color="auto" w:fill="FFFFFF"/>
        </w:rPr>
        <w:t>i quei territori nel mondo. Ebbene - ha dichiarato Santolini - abbiamo visto impiegare importanti risorse per portare all</w:t>
      </w:r>
      <w:r>
        <w:rPr>
          <w:rFonts w:ascii="Avenir Book" w:hAnsi="Avenir Book"/>
          <w:sz w:val="22"/>
          <w:szCs w:val="22"/>
          <w:shd w:val="clear" w:color="auto" w:fill="FFFFFF"/>
        </w:rPr>
        <w:t>’</w:t>
      </w:r>
      <w:r>
        <w:rPr>
          <w:rFonts w:ascii="Avenir Book" w:hAnsi="Avenir Book"/>
          <w:sz w:val="22"/>
          <w:szCs w:val="22"/>
          <w:shd w:val="clear" w:color="auto" w:fill="FFFFFF"/>
        </w:rPr>
        <w:t>estero i nostri prodotti, oggi pensiamo che vada fatto un processo inverso, che si debba portare gli acquirenti sul territorio attrave</w:t>
      </w:r>
      <w:r>
        <w:rPr>
          <w:rFonts w:ascii="Avenir Book" w:hAnsi="Avenir Book"/>
          <w:sz w:val="22"/>
          <w:szCs w:val="22"/>
          <w:shd w:val="clear" w:color="auto" w:fill="FFFFFF"/>
        </w:rPr>
        <w:t>rso il cosiddetto turismo emozionale</w:t>
      </w:r>
      <w:r>
        <w:rPr>
          <w:rFonts w:ascii="Avenir Book" w:hAnsi="Avenir Book"/>
          <w:sz w:val="22"/>
          <w:szCs w:val="22"/>
          <w:shd w:val="clear" w:color="auto" w:fill="FFFFFF"/>
        </w:rPr>
        <w:t>”</w:t>
      </w:r>
      <w:r>
        <w:rPr>
          <w:rFonts w:ascii="Avenir Book" w:hAnsi="Avenir Book"/>
          <w:sz w:val="22"/>
          <w:szCs w:val="22"/>
          <w:shd w:val="clear" w:color="auto" w:fill="FFFFFF"/>
        </w:rPr>
        <w:t xml:space="preserve">. Uno spiraglio di sviluppo che va detto in </w:t>
      </w:r>
      <w:proofErr w:type="spellStart"/>
      <w:r>
        <w:rPr>
          <w:rFonts w:ascii="Avenir Book" w:hAnsi="Avenir Book"/>
          <w:sz w:val="22"/>
          <w:szCs w:val="22"/>
          <w:shd w:val="clear" w:color="auto" w:fill="FFFFFF"/>
        </w:rPr>
        <w:t>Fvg</w:t>
      </w:r>
      <w:proofErr w:type="spellEnd"/>
      <w:r>
        <w:rPr>
          <w:rFonts w:ascii="Avenir Book" w:hAnsi="Avenir Book"/>
          <w:sz w:val="22"/>
          <w:szCs w:val="22"/>
          <w:shd w:val="clear" w:color="auto" w:fill="FFFFFF"/>
        </w:rPr>
        <w:t xml:space="preserve"> </w:t>
      </w:r>
      <w:r>
        <w:rPr>
          <w:rFonts w:ascii="Avenir Book" w:hAnsi="Avenir Book"/>
          <w:sz w:val="22"/>
          <w:szCs w:val="22"/>
          <w:shd w:val="clear" w:color="auto" w:fill="FFFFFF"/>
        </w:rPr>
        <w:lastRenderedPageBreak/>
        <w:t>Confartigianato-Imprese ha gi</w:t>
      </w:r>
      <w:r>
        <w:rPr>
          <w:rFonts w:ascii="Avenir Book" w:hAnsi="Avenir Book"/>
          <w:sz w:val="22"/>
          <w:szCs w:val="22"/>
          <w:shd w:val="clear" w:color="auto" w:fill="FFFFFF"/>
        </w:rPr>
        <w:t xml:space="preserve">à </w:t>
      </w:r>
      <w:r>
        <w:rPr>
          <w:rFonts w:ascii="Avenir Book" w:hAnsi="Avenir Book"/>
          <w:sz w:val="22"/>
          <w:szCs w:val="22"/>
          <w:shd w:val="clear" w:color="auto" w:fill="FFFFFF"/>
        </w:rPr>
        <w:t xml:space="preserve">infilato grazie alla preziosa collaborazione con </w:t>
      </w:r>
      <w:proofErr w:type="spellStart"/>
      <w:r>
        <w:rPr>
          <w:rFonts w:ascii="Avenir Book" w:hAnsi="Avenir Book"/>
          <w:sz w:val="22"/>
          <w:szCs w:val="22"/>
          <w:shd w:val="clear" w:color="auto" w:fill="FFFFFF"/>
        </w:rPr>
        <w:t>Promoturismo</w:t>
      </w:r>
      <w:proofErr w:type="spellEnd"/>
      <w:r>
        <w:rPr>
          <w:rFonts w:ascii="Avenir Book" w:hAnsi="Avenir Book"/>
          <w:sz w:val="22"/>
          <w:szCs w:val="22"/>
          <w:shd w:val="clear" w:color="auto" w:fill="FFFFFF"/>
        </w:rPr>
        <w:t xml:space="preserve"> </w:t>
      </w:r>
      <w:proofErr w:type="spellStart"/>
      <w:r>
        <w:rPr>
          <w:rFonts w:ascii="Avenir Book" w:hAnsi="Avenir Book"/>
          <w:sz w:val="22"/>
          <w:szCs w:val="22"/>
          <w:shd w:val="clear" w:color="auto" w:fill="FFFFFF"/>
        </w:rPr>
        <w:t>Fvg</w:t>
      </w:r>
      <w:proofErr w:type="spellEnd"/>
      <w:r>
        <w:rPr>
          <w:rFonts w:ascii="Avenir Book" w:hAnsi="Avenir Book"/>
          <w:sz w:val="22"/>
          <w:szCs w:val="22"/>
          <w:shd w:val="clear" w:color="auto" w:fill="FFFFFF"/>
        </w:rPr>
        <w:t>. I visitatori oggi possono sia visitare le botteghe che scoprirne il lavor</w:t>
      </w:r>
      <w:r>
        <w:rPr>
          <w:rFonts w:ascii="Avenir Book" w:hAnsi="Avenir Book"/>
          <w:sz w:val="22"/>
          <w:szCs w:val="22"/>
          <w:shd w:val="clear" w:color="auto" w:fill="FFFFFF"/>
        </w:rPr>
        <w:t>o grazie all</w:t>
      </w:r>
      <w:r>
        <w:rPr>
          <w:rFonts w:ascii="Avenir Book" w:hAnsi="Avenir Book"/>
          <w:sz w:val="22"/>
          <w:szCs w:val="22"/>
          <w:shd w:val="clear" w:color="auto" w:fill="FFFFFF"/>
        </w:rPr>
        <w:t>’</w:t>
      </w:r>
      <w:r>
        <w:rPr>
          <w:rFonts w:ascii="Avenir Book" w:hAnsi="Avenir Book"/>
          <w:sz w:val="22"/>
          <w:szCs w:val="22"/>
          <w:shd w:val="clear" w:color="auto" w:fill="FFFFFF"/>
        </w:rPr>
        <w:t>ospitalit</w:t>
      </w:r>
      <w:r>
        <w:rPr>
          <w:rFonts w:ascii="Avenir Book" w:hAnsi="Avenir Book"/>
          <w:sz w:val="22"/>
          <w:szCs w:val="22"/>
          <w:shd w:val="clear" w:color="auto" w:fill="FFFFFF"/>
        </w:rPr>
        <w:t xml:space="preserve">à </w:t>
      </w:r>
      <w:r>
        <w:rPr>
          <w:rFonts w:ascii="Avenir Book" w:hAnsi="Avenir Book"/>
          <w:sz w:val="22"/>
          <w:szCs w:val="22"/>
          <w:shd w:val="clear" w:color="auto" w:fill="FFFFFF"/>
        </w:rPr>
        <w:t xml:space="preserve">data dalle cantine vitivinicole in occasione delle degustazioni. </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r>
        <w:rPr>
          <w:rFonts w:ascii="Avenir Book" w:hAnsi="Avenir Book"/>
          <w:sz w:val="22"/>
          <w:szCs w:val="22"/>
          <w:shd w:val="clear" w:color="auto" w:fill="FFFFFF"/>
        </w:rPr>
        <w:t xml:space="preserve">Formazione. Ultimo aspetto affrontato stamattina </w:t>
      </w:r>
      <w:r>
        <w:rPr>
          <w:rFonts w:ascii="Avenir Book" w:hAnsi="Avenir Book"/>
          <w:sz w:val="22"/>
          <w:szCs w:val="22"/>
          <w:shd w:val="clear" w:color="auto" w:fill="FFFFFF"/>
        </w:rPr>
        <w:t xml:space="preserve">è </w:t>
      </w:r>
      <w:r>
        <w:rPr>
          <w:rFonts w:ascii="Avenir Book" w:hAnsi="Avenir Book"/>
          <w:sz w:val="22"/>
          <w:szCs w:val="22"/>
          <w:shd w:val="clear" w:color="auto" w:fill="FFFFFF"/>
        </w:rPr>
        <w:t>stato quello della scarsa formazione che il tavolo ha ritenuto all</w:t>
      </w:r>
      <w:r>
        <w:rPr>
          <w:rFonts w:ascii="Avenir Book" w:hAnsi="Avenir Book"/>
          <w:sz w:val="22"/>
          <w:szCs w:val="22"/>
          <w:shd w:val="clear" w:color="auto" w:fill="FFFFFF"/>
        </w:rPr>
        <w:t>’</w:t>
      </w:r>
      <w:r>
        <w:rPr>
          <w:rFonts w:ascii="Avenir Book" w:hAnsi="Avenir Book"/>
          <w:sz w:val="22"/>
          <w:szCs w:val="22"/>
          <w:shd w:val="clear" w:color="auto" w:fill="FFFFFF"/>
        </w:rPr>
        <w:t>unanimit</w:t>
      </w:r>
      <w:r>
        <w:rPr>
          <w:rFonts w:ascii="Avenir Book" w:hAnsi="Avenir Book"/>
          <w:sz w:val="22"/>
          <w:szCs w:val="22"/>
          <w:shd w:val="clear" w:color="auto" w:fill="FFFFFF"/>
        </w:rPr>
        <w:t xml:space="preserve">à </w:t>
      </w:r>
      <w:r>
        <w:rPr>
          <w:rFonts w:ascii="Avenir Book" w:hAnsi="Avenir Book"/>
          <w:sz w:val="22"/>
          <w:szCs w:val="22"/>
          <w:shd w:val="clear" w:color="auto" w:fill="FFFFFF"/>
        </w:rPr>
        <w:t xml:space="preserve">un problema da risolvere. </w:t>
      </w:r>
      <w:r>
        <w:rPr>
          <w:rFonts w:ascii="Avenir Book" w:hAnsi="Avenir Book"/>
          <w:sz w:val="22"/>
          <w:szCs w:val="22"/>
          <w:shd w:val="clear" w:color="auto" w:fill="FFFFFF"/>
        </w:rPr>
        <w:t>“</w:t>
      </w:r>
      <w:r>
        <w:rPr>
          <w:rFonts w:ascii="Avenir Book" w:hAnsi="Avenir Book"/>
          <w:sz w:val="22"/>
          <w:szCs w:val="22"/>
          <w:shd w:val="clear" w:color="auto" w:fill="FFFFFF"/>
        </w:rPr>
        <w:t>I nostri ra</w:t>
      </w:r>
      <w:r>
        <w:rPr>
          <w:rFonts w:ascii="Avenir Book" w:hAnsi="Avenir Book"/>
          <w:sz w:val="22"/>
          <w:szCs w:val="22"/>
          <w:shd w:val="clear" w:color="auto" w:fill="FFFFFF"/>
        </w:rPr>
        <w:t>gazzi sono sempre pi</w:t>
      </w:r>
      <w:r>
        <w:rPr>
          <w:rFonts w:ascii="Avenir Book" w:hAnsi="Avenir Book"/>
          <w:sz w:val="22"/>
          <w:szCs w:val="22"/>
          <w:shd w:val="clear" w:color="auto" w:fill="FFFFFF"/>
        </w:rPr>
        <w:t xml:space="preserve">ù </w:t>
      </w:r>
      <w:r>
        <w:rPr>
          <w:rFonts w:ascii="Avenir Book" w:hAnsi="Avenir Book"/>
          <w:sz w:val="22"/>
          <w:szCs w:val="22"/>
          <w:shd w:val="clear" w:color="auto" w:fill="FFFFFF"/>
        </w:rPr>
        <w:t>smanettoni digitali e questo va bene, non per</w:t>
      </w:r>
      <w:r>
        <w:rPr>
          <w:rFonts w:ascii="Avenir Book" w:hAnsi="Avenir Book"/>
          <w:sz w:val="22"/>
          <w:szCs w:val="22"/>
          <w:shd w:val="clear" w:color="auto" w:fill="FFFFFF"/>
        </w:rPr>
        <w:t xml:space="preserve">ò </w:t>
      </w:r>
      <w:r>
        <w:rPr>
          <w:rFonts w:ascii="Avenir Book" w:hAnsi="Avenir Book"/>
          <w:sz w:val="22"/>
          <w:szCs w:val="22"/>
          <w:shd w:val="clear" w:color="auto" w:fill="FFFFFF"/>
        </w:rPr>
        <w:t>a discapito della manualit</w:t>
      </w:r>
      <w:r>
        <w:rPr>
          <w:rFonts w:ascii="Avenir Book" w:hAnsi="Avenir Book"/>
          <w:sz w:val="22"/>
          <w:szCs w:val="22"/>
          <w:shd w:val="clear" w:color="auto" w:fill="FFFFFF"/>
        </w:rPr>
        <w:t xml:space="preserve">à </w:t>
      </w:r>
      <w:r>
        <w:rPr>
          <w:rFonts w:ascii="Avenir Book" w:hAnsi="Avenir Book"/>
          <w:sz w:val="22"/>
          <w:szCs w:val="22"/>
          <w:shd w:val="clear" w:color="auto" w:fill="FFFFFF"/>
        </w:rPr>
        <w:t>creativa, che un tempo passava anche dai banchi di scuola, oggi invece non pi</w:t>
      </w:r>
      <w:r>
        <w:rPr>
          <w:rFonts w:ascii="Avenir Book" w:hAnsi="Avenir Book"/>
          <w:sz w:val="22"/>
          <w:szCs w:val="22"/>
          <w:shd w:val="clear" w:color="auto" w:fill="FFFFFF"/>
        </w:rPr>
        <w:t xml:space="preserve">ù” </w:t>
      </w:r>
      <w:r>
        <w:rPr>
          <w:rFonts w:ascii="Avenir Book" w:hAnsi="Avenir Book"/>
          <w:sz w:val="22"/>
          <w:szCs w:val="22"/>
          <w:shd w:val="clear" w:color="auto" w:fill="FFFFFF"/>
        </w:rPr>
        <w:t xml:space="preserve">ha denunciato il presidente di Confartigianato-Imprese Udine, Graziano </w:t>
      </w:r>
      <w:proofErr w:type="spellStart"/>
      <w:r>
        <w:rPr>
          <w:rFonts w:ascii="Avenir Book" w:hAnsi="Avenir Book"/>
          <w:sz w:val="22"/>
          <w:szCs w:val="22"/>
          <w:shd w:val="clear" w:color="auto" w:fill="FFFFFF"/>
        </w:rPr>
        <w:t>Tilatti</w:t>
      </w:r>
      <w:proofErr w:type="spellEnd"/>
      <w:r>
        <w:rPr>
          <w:rFonts w:ascii="Avenir Book" w:hAnsi="Avenir Book"/>
          <w:sz w:val="22"/>
          <w:szCs w:val="22"/>
          <w:shd w:val="clear" w:color="auto" w:fill="FFFFFF"/>
        </w:rPr>
        <w:t xml:space="preserve">, portando il suo saluto al tavolo. </w:t>
      </w:r>
      <w:r>
        <w:rPr>
          <w:rFonts w:ascii="Avenir Book" w:hAnsi="Avenir Book"/>
          <w:sz w:val="22"/>
          <w:szCs w:val="22"/>
          <w:shd w:val="clear" w:color="auto" w:fill="FFFFFF"/>
        </w:rPr>
        <w:t>“</w:t>
      </w:r>
      <w:r>
        <w:rPr>
          <w:rFonts w:ascii="Avenir Book" w:hAnsi="Avenir Book"/>
          <w:sz w:val="22"/>
          <w:szCs w:val="22"/>
          <w:shd w:val="clear" w:color="auto" w:fill="FFFFFF"/>
        </w:rPr>
        <w:t>Dobbiamo recuperare quella cultura e non solo per l</w:t>
      </w:r>
      <w:r>
        <w:rPr>
          <w:rFonts w:ascii="Avenir Book" w:hAnsi="Avenir Book"/>
          <w:sz w:val="22"/>
          <w:szCs w:val="22"/>
          <w:shd w:val="clear" w:color="auto" w:fill="FFFFFF"/>
        </w:rPr>
        <w:t>’</w:t>
      </w:r>
      <w:r>
        <w:rPr>
          <w:rFonts w:ascii="Avenir Book" w:hAnsi="Avenir Book"/>
          <w:sz w:val="22"/>
          <w:szCs w:val="22"/>
          <w:shd w:val="clear" w:color="auto" w:fill="FFFFFF"/>
        </w:rPr>
        <w:t>artistico ma per il futuro delle nostre imprese in generale</w:t>
      </w:r>
      <w:r>
        <w:rPr>
          <w:rFonts w:ascii="Avenir Book" w:hAnsi="Avenir Book"/>
          <w:sz w:val="22"/>
          <w:szCs w:val="22"/>
          <w:shd w:val="clear" w:color="auto" w:fill="FFFFFF"/>
        </w:rPr>
        <w:t>”</w:t>
      </w:r>
      <w:r>
        <w:rPr>
          <w:rFonts w:ascii="Avenir Book" w:hAnsi="Avenir Book"/>
          <w:sz w:val="22"/>
          <w:szCs w:val="22"/>
          <w:shd w:val="clear" w:color="auto" w:fill="FFFFFF"/>
        </w:rPr>
        <w:t>. Va detto che l</w:t>
      </w:r>
      <w:r>
        <w:rPr>
          <w:rFonts w:ascii="Avenir Book" w:hAnsi="Avenir Book"/>
          <w:sz w:val="22"/>
          <w:szCs w:val="22"/>
          <w:shd w:val="clear" w:color="auto" w:fill="FFFFFF"/>
        </w:rPr>
        <w:t>’</w:t>
      </w:r>
      <w:r>
        <w:rPr>
          <w:rFonts w:ascii="Avenir Book" w:hAnsi="Avenir Book"/>
          <w:sz w:val="22"/>
          <w:szCs w:val="22"/>
          <w:shd w:val="clear" w:color="auto" w:fill="FFFFFF"/>
        </w:rPr>
        <w:t>associazione</w:t>
      </w:r>
      <w:r>
        <w:rPr>
          <w:rFonts w:ascii="Avenir Book" w:hAnsi="Avenir Book"/>
          <w:sz w:val="22"/>
          <w:szCs w:val="22"/>
          <w:shd w:val="clear" w:color="auto" w:fill="FFFFFF"/>
        </w:rPr>
        <w:t xml:space="preserve"> provinciale diversi passi in tal senso li ha gi</w:t>
      </w:r>
      <w:r>
        <w:rPr>
          <w:rFonts w:ascii="Avenir Book" w:hAnsi="Avenir Book"/>
          <w:sz w:val="22"/>
          <w:szCs w:val="22"/>
          <w:shd w:val="clear" w:color="auto" w:fill="FFFFFF"/>
        </w:rPr>
        <w:t xml:space="preserve">à </w:t>
      </w:r>
      <w:r>
        <w:rPr>
          <w:rFonts w:ascii="Avenir Book" w:hAnsi="Avenir Book"/>
          <w:sz w:val="22"/>
          <w:szCs w:val="22"/>
          <w:shd w:val="clear" w:color="auto" w:fill="FFFFFF"/>
        </w:rPr>
        <w:t xml:space="preserve">compiuti con progetti quali Maestri di Mestiere e </w:t>
      </w:r>
      <w:proofErr w:type="spellStart"/>
      <w:r>
        <w:rPr>
          <w:rFonts w:ascii="Avenir Book" w:hAnsi="Avenir Book"/>
          <w:sz w:val="22"/>
          <w:szCs w:val="22"/>
          <w:shd w:val="clear" w:color="auto" w:fill="FFFFFF"/>
        </w:rPr>
        <w:t>Fruts</w:t>
      </w:r>
      <w:proofErr w:type="spellEnd"/>
      <w:r>
        <w:rPr>
          <w:rFonts w:ascii="Avenir Book" w:hAnsi="Avenir Book"/>
          <w:sz w:val="22"/>
          <w:szCs w:val="22"/>
          <w:shd w:val="clear" w:color="auto" w:fill="FFFFFF"/>
        </w:rPr>
        <w:t xml:space="preserve"> e </w:t>
      </w:r>
      <w:proofErr w:type="spellStart"/>
      <w:r>
        <w:rPr>
          <w:rFonts w:ascii="Avenir Book" w:hAnsi="Avenir Book"/>
          <w:sz w:val="22"/>
          <w:szCs w:val="22"/>
          <w:shd w:val="clear" w:color="auto" w:fill="FFFFFF"/>
        </w:rPr>
        <w:t>Frutis</w:t>
      </w:r>
      <w:proofErr w:type="spellEnd"/>
      <w:r>
        <w:rPr>
          <w:rFonts w:ascii="Avenir Book" w:hAnsi="Avenir Book"/>
          <w:sz w:val="22"/>
          <w:szCs w:val="22"/>
          <w:shd w:val="clear" w:color="auto" w:fill="FFFFFF"/>
        </w:rPr>
        <w:t xml:space="preserve">, il primo dedicato ai bambini della scuola primaria, il secondo ai ragazzi delle medie. </w:t>
      </w:r>
      <w:r>
        <w:rPr>
          <w:rFonts w:ascii="Avenir Book" w:hAnsi="Avenir Book"/>
          <w:sz w:val="22"/>
          <w:szCs w:val="22"/>
          <w:shd w:val="clear" w:color="auto" w:fill="FFFFFF"/>
        </w:rPr>
        <w:t>“</w:t>
      </w:r>
      <w:r>
        <w:rPr>
          <w:rFonts w:ascii="Avenir Book" w:hAnsi="Avenir Book"/>
          <w:sz w:val="22"/>
          <w:szCs w:val="22"/>
          <w:shd w:val="clear" w:color="auto" w:fill="FFFFFF"/>
        </w:rPr>
        <w:t>In dieci anni abbiamo coinvolto 20 mila bambini, cir</w:t>
      </w:r>
      <w:r>
        <w:rPr>
          <w:rFonts w:ascii="Avenir Book" w:hAnsi="Avenir Book"/>
          <w:sz w:val="22"/>
          <w:szCs w:val="22"/>
          <w:shd w:val="clear" w:color="auto" w:fill="FFFFFF"/>
        </w:rPr>
        <w:t>ca 2.000 l</w:t>
      </w:r>
      <w:r>
        <w:rPr>
          <w:rFonts w:ascii="Avenir Book" w:hAnsi="Avenir Book"/>
          <w:sz w:val="22"/>
          <w:szCs w:val="22"/>
          <w:shd w:val="clear" w:color="auto" w:fill="FFFFFF"/>
        </w:rPr>
        <w:t>’</w:t>
      </w:r>
      <w:r>
        <w:rPr>
          <w:rFonts w:ascii="Avenir Book" w:hAnsi="Avenir Book"/>
          <w:sz w:val="22"/>
          <w:szCs w:val="22"/>
          <w:shd w:val="clear" w:color="auto" w:fill="FFFFFF"/>
        </w:rPr>
        <w:t>anno, portando i maestri a scuola per mostrare ai pi</w:t>
      </w:r>
      <w:r>
        <w:rPr>
          <w:rFonts w:ascii="Avenir Book" w:hAnsi="Avenir Book"/>
          <w:sz w:val="22"/>
          <w:szCs w:val="22"/>
          <w:shd w:val="clear" w:color="auto" w:fill="FFFFFF"/>
        </w:rPr>
        <w:t xml:space="preserve">ù </w:t>
      </w:r>
      <w:r>
        <w:rPr>
          <w:rFonts w:ascii="Avenir Book" w:hAnsi="Avenir Book"/>
          <w:sz w:val="22"/>
          <w:szCs w:val="22"/>
          <w:shd w:val="clear" w:color="auto" w:fill="FFFFFF"/>
        </w:rPr>
        <w:t>piccoli cosa si pu</w:t>
      </w:r>
      <w:r>
        <w:rPr>
          <w:rFonts w:ascii="Avenir Book" w:hAnsi="Avenir Book"/>
          <w:sz w:val="22"/>
          <w:szCs w:val="22"/>
          <w:shd w:val="clear" w:color="auto" w:fill="FFFFFF"/>
        </w:rPr>
        <w:t xml:space="preserve">ò </w:t>
      </w:r>
      <w:r>
        <w:rPr>
          <w:rFonts w:ascii="Avenir Book" w:hAnsi="Avenir Book"/>
          <w:sz w:val="22"/>
          <w:szCs w:val="22"/>
          <w:shd w:val="clear" w:color="auto" w:fill="FFFFFF"/>
        </w:rPr>
        <w:t>fare con le mani e aprendo le porte dei laboratori ai ragazzi pi</w:t>
      </w:r>
      <w:r>
        <w:rPr>
          <w:rFonts w:ascii="Avenir Book" w:hAnsi="Avenir Book"/>
          <w:sz w:val="22"/>
          <w:szCs w:val="22"/>
          <w:shd w:val="clear" w:color="auto" w:fill="FFFFFF"/>
        </w:rPr>
        <w:t xml:space="preserve">ù </w:t>
      </w:r>
      <w:r>
        <w:rPr>
          <w:rFonts w:ascii="Avenir Book" w:hAnsi="Avenir Book"/>
          <w:sz w:val="22"/>
          <w:szCs w:val="22"/>
          <w:shd w:val="clear" w:color="auto" w:fill="FFFFFF"/>
        </w:rPr>
        <w:t>grandi. L</w:t>
      </w:r>
      <w:r>
        <w:rPr>
          <w:rFonts w:ascii="Avenir Book" w:hAnsi="Avenir Book"/>
          <w:sz w:val="22"/>
          <w:szCs w:val="22"/>
          <w:shd w:val="clear" w:color="auto" w:fill="FFFFFF"/>
        </w:rPr>
        <w:t>’</w:t>
      </w:r>
      <w:r>
        <w:rPr>
          <w:rFonts w:ascii="Avenir Book" w:hAnsi="Avenir Book"/>
          <w:sz w:val="22"/>
          <w:szCs w:val="22"/>
          <w:shd w:val="clear" w:color="auto" w:fill="FFFFFF"/>
        </w:rPr>
        <w:t xml:space="preserve">intento, condiviso al tavolo di oggi - ha concluso Eva Seminara -, </w:t>
      </w:r>
      <w:r>
        <w:rPr>
          <w:rFonts w:ascii="Avenir Book" w:hAnsi="Avenir Book"/>
          <w:sz w:val="22"/>
          <w:szCs w:val="22"/>
          <w:shd w:val="clear" w:color="auto" w:fill="FFFFFF"/>
        </w:rPr>
        <w:t xml:space="preserve">è </w:t>
      </w:r>
      <w:r>
        <w:rPr>
          <w:rFonts w:ascii="Avenir Book" w:hAnsi="Avenir Book"/>
          <w:sz w:val="22"/>
          <w:szCs w:val="22"/>
          <w:shd w:val="clear" w:color="auto" w:fill="FFFFFF"/>
        </w:rPr>
        <w:t>quello di estendere questi</w:t>
      </w:r>
      <w:r>
        <w:rPr>
          <w:rFonts w:ascii="Avenir Book" w:hAnsi="Avenir Book"/>
          <w:sz w:val="22"/>
          <w:szCs w:val="22"/>
          <w:shd w:val="clear" w:color="auto" w:fill="FFFFFF"/>
        </w:rPr>
        <w:t xml:space="preserve"> progetti su scala nazionale</w:t>
      </w:r>
      <w:r>
        <w:rPr>
          <w:rFonts w:ascii="Avenir Book" w:hAnsi="Avenir Book"/>
          <w:sz w:val="22"/>
          <w:szCs w:val="22"/>
          <w:shd w:val="clear" w:color="auto" w:fill="FFFFFF"/>
        </w:rPr>
        <w:t>”</w:t>
      </w:r>
      <w:r>
        <w:rPr>
          <w:rFonts w:ascii="Avenir Book" w:hAnsi="Avenir Book"/>
          <w:sz w:val="22"/>
          <w:szCs w:val="22"/>
          <w:shd w:val="clear" w:color="auto" w:fill="FFFFFF"/>
        </w:rPr>
        <w:t xml:space="preserve">. </w:t>
      </w: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r>
        <w:rPr>
          <w:rFonts w:ascii="Avenir Book" w:hAnsi="Avenir Book"/>
          <w:sz w:val="22"/>
          <w:szCs w:val="22"/>
          <w:shd w:val="clear" w:color="auto" w:fill="FFFFFF"/>
        </w:rPr>
        <w:t xml:space="preserve">Addetto stampa Confartigianato-Imprese Udine </w:t>
      </w:r>
      <w:r>
        <w:rPr>
          <w:rFonts w:ascii="Arial Unicode MS" w:hAnsi="Arial Unicode MS"/>
          <w:sz w:val="22"/>
          <w:szCs w:val="22"/>
          <w:shd w:val="clear" w:color="auto" w:fill="FFFFFF"/>
        </w:rPr>
        <w:br/>
      </w:r>
      <w:r>
        <w:rPr>
          <w:rFonts w:ascii="Avenir Book" w:hAnsi="Avenir Book"/>
          <w:sz w:val="22"/>
          <w:szCs w:val="22"/>
          <w:shd w:val="clear" w:color="auto" w:fill="FFFFFF"/>
        </w:rPr>
        <w:t xml:space="preserve">Maura Delle Case </w:t>
      </w:r>
    </w:p>
    <w:p w:rsidR="004A33ED" w:rsidRDefault="00614C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hyperlink r:id="rId6" w:history="1">
        <w:r>
          <w:rPr>
            <w:rStyle w:val="Hyperlink0"/>
            <w:rFonts w:ascii="Avenir Book" w:hAnsi="Avenir Book"/>
            <w:sz w:val="22"/>
            <w:szCs w:val="22"/>
          </w:rPr>
          <w:t>mauradellecase@gmail.com</w:t>
        </w:r>
      </w:hyperlink>
      <w:r>
        <w:rPr>
          <w:rFonts w:ascii="Avenir Book" w:hAnsi="Avenir Book"/>
          <w:sz w:val="22"/>
          <w:szCs w:val="22"/>
          <w:shd w:val="clear" w:color="auto" w:fill="FFFFFF"/>
        </w:rPr>
        <w:t xml:space="preserve"> - 34787942338</w:t>
      </w: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z w:val="22"/>
          <w:szCs w:val="22"/>
          <w:shd w:val="clear" w:color="auto" w:fill="FFFFFF"/>
        </w:rPr>
      </w:pP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hd w:val="clear" w:color="auto" w:fill="FFFFFF"/>
        </w:rPr>
      </w:pP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color w:val="D783FF"/>
          <w:shd w:val="clear" w:color="auto" w:fill="FFFFFF"/>
        </w:rPr>
      </w:pP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Book" w:eastAsia="Avenir Book" w:hAnsi="Avenir Book" w:cs="Avenir Book"/>
          <w:shd w:val="clear" w:color="auto" w:fill="FFFFFF"/>
        </w:rPr>
      </w:pP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both"/>
        <w:rPr>
          <w:rFonts w:ascii="Avenir Roman" w:eastAsia="Avenir Roman" w:hAnsi="Avenir Roman" w:cs="Avenir Roman"/>
          <w:sz w:val="22"/>
          <w:szCs w:val="22"/>
          <w:shd w:val="clear" w:color="auto" w:fill="FFFFFF"/>
        </w:rPr>
      </w:pP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9" w:lineRule="auto"/>
        <w:jc w:val="right"/>
        <w:rPr>
          <w:rFonts w:ascii="Avenir Roman" w:eastAsia="Avenir Roman" w:hAnsi="Avenir Roman" w:cs="Avenir Roman"/>
          <w:sz w:val="22"/>
          <w:szCs w:val="22"/>
          <w:shd w:val="clear" w:color="auto" w:fill="FFFFFF"/>
        </w:rPr>
      </w:pP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4" w:lineRule="auto"/>
        <w:jc w:val="both"/>
        <w:rPr>
          <w:rFonts w:ascii="Avenir Book" w:eastAsia="Avenir Book" w:hAnsi="Avenir Book" w:cs="Avenir Book"/>
          <w:shd w:val="clear" w:color="auto" w:fill="FFFFFF"/>
        </w:rPr>
      </w:pPr>
    </w:p>
    <w:p w:rsidR="004A33ED" w:rsidRDefault="004A33E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60" w:line="254" w:lineRule="auto"/>
        <w:jc w:val="both"/>
      </w:pPr>
    </w:p>
    <w:sectPr w:rsidR="004A33ED">
      <w:headerReference w:type="default" r:id="rId7"/>
      <w:footerReference w:type="default" r:id="rId8"/>
      <w:pgSz w:w="11900" w:h="16840"/>
      <w:pgMar w:top="3257" w:right="1346" w:bottom="426" w:left="993" w:header="28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CC2" w:rsidRDefault="00614CC2">
      <w:r>
        <w:separator/>
      </w:r>
    </w:p>
  </w:endnote>
  <w:endnote w:type="continuationSeparator" w:id="0">
    <w:p w:rsidR="00614CC2" w:rsidRDefault="0061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Book">
    <w:altName w:val="Tw Cen MT"/>
    <w:charset w:val="00"/>
    <w:family w:val="roman"/>
    <w:pitch w:val="default"/>
  </w:font>
  <w:font w:name="Avenir Heavy">
    <w:altName w:val="Cambria"/>
    <w:charset w:val="00"/>
    <w:family w:val="roman"/>
    <w:pitch w:val="default"/>
  </w:font>
  <w:font w:name="Avenir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3ED" w:rsidRDefault="004A33E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CC2" w:rsidRDefault="00614CC2">
      <w:r>
        <w:separator/>
      </w:r>
    </w:p>
  </w:footnote>
  <w:footnote w:type="continuationSeparator" w:id="0">
    <w:p w:rsidR="00614CC2" w:rsidRDefault="0061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3ED" w:rsidRDefault="00614CC2">
    <w:pPr>
      <w:pStyle w:val="CorpoA"/>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922654</wp:posOffset>
              </wp:positionH>
              <wp:positionV relativeFrom="page">
                <wp:posOffset>1704975</wp:posOffset>
              </wp:positionV>
              <wp:extent cx="5476885" cy="361963"/>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476885" cy="361963"/>
                        <a:chOff x="0" y="0"/>
                        <a:chExt cx="5476884" cy="361962"/>
                      </a:xfrm>
                    </wpg:grpSpPr>
                    <wps:wsp>
                      <wps:cNvPr id="1073741826" name="Shape 4"/>
                      <wps:cNvSpPr/>
                      <wps:spPr>
                        <a:xfrm>
                          <a:off x="-1" y="-1"/>
                          <a:ext cx="5476884" cy="354117"/>
                        </a:xfrm>
                        <a:prstGeom prst="rect">
                          <a:avLst/>
                        </a:prstGeom>
                        <a:solidFill>
                          <a:srgbClr val="FFFFFF"/>
                        </a:solidFill>
                        <a:ln w="12700" cap="flat">
                          <a:noFill/>
                          <a:miter lim="400000"/>
                        </a:ln>
                        <a:effectLst/>
                      </wps:spPr>
                      <wps:bodyPr/>
                    </wps:wsp>
                    <pic:pic xmlns:pic="http://schemas.openxmlformats.org/drawingml/2006/picture">
                      <pic:nvPicPr>
                        <pic:cNvPr id="1073741827" name="Shape 5" descr="Shape 5"/>
                        <pic:cNvPicPr>
                          <a:picLocks noChangeAspect="1"/>
                        </pic:cNvPicPr>
                      </pic:nvPicPr>
                      <pic:blipFill>
                        <a:blip r:embed="rId1">
                          <a:extLst/>
                        </a:blip>
                        <a:srcRect t="70538"/>
                        <a:stretch>
                          <a:fillRect/>
                        </a:stretch>
                      </pic:blipFill>
                      <pic:spPr>
                        <a:xfrm>
                          <a:off x="0" y="7847"/>
                          <a:ext cx="5476885" cy="354116"/>
                        </a:xfrm>
                        <a:prstGeom prst="rect">
                          <a:avLst/>
                        </a:prstGeom>
                        <a:ln w="12700" cap="flat">
                          <a:noFill/>
                          <a:miter lim="400000"/>
                        </a:ln>
                        <a:effectLst/>
                      </pic:spPr>
                    </pic:pic>
                  </wpg:wgp>
                </a:graphicData>
              </a:graphic>
            </wp:anchor>
          </w:drawing>
        </mc:Choice>
        <mc:Fallback>
          <w:pict>
            <v:group id="_x0000_s1026" style="visibility:visible;position:absolute;margin-left:72.7pt;margin-top:134.2pt;width:431.3pt;height:28.5pt;z-index:-251658240;mso-position-horizontal:absolute;mso-position-horizontal-relative:page;mso-position-vertical:absolute;mso-position-vertical-relative:page;mso-wrap-distance-left:12.0pt;mso-wrap-distance-top:12.0pt;mso-wrap-distance-right:12.0pt;mso-wrap-distance-bottom:12.0pt;" coordorigin="0,0" coordsize="5476884,361962">
              <w10:wrap type="none" side="bothSides" anchorx="page" anchory="page"/>
              <v:rect id="_x0000_s1027" style="position:absolute;left:0;top:0;width:5476883;height:35411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7847;width:5476883;height:354115;">
                <v:imagedata r:id="rId2" o:title="image1.png" croptop="70.5%"/>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592456</wp:posOffset>
              </wp:positionH>
              <wp:positionV relativeFrom="page">
                <wp:posOffset>1603374</wp:posOffset>
              </wp:positionV>
              <wp:extent cx="6200141" cy="89677"/>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200141" cy="89677"/>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7pt;margin-top:126.2pt;width:488.2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sz w:val="20"/>
        <w:szCs w:val="20"/>
      </w:rPr>
      <w:drawing>
        <wp:inline distT="0" distB="0" distL="0" distR="0">
          <wp:extent cx="2457304" cy="1227755"/>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3">
                    <a:extLst/>
                  </a:blip>
                  <a:stretch>
                    <a:fillRect/>
                  </a:stretch>
                </pic:blipFill>
                <pic:spPr>
                  <a:xfrm>
                    <a:off x="0" y="0"/>
                    <a:ext cx="2457304" cy="12277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ED"/>
    <w:rsid w:val="004A33ED"/>
    <w:rsid w:val="00614CC2"/>
    <w:rsid w:val="00D43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84559-6DE2-4E96-8314-98342FBB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
    <w:name w:val="Corpo A"/>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00"/>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adellecas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uaf</dc:creator>
  <cp:lastModifiedBy>st 75pyc82</cp:lastModifiedBy>
  <cp:revision>2</cp:revision>
  <dcterms:created xsi:type="dcterms:W3CDTF">2019-08-20T13:31:00Z</dcterms:created>
  <dcterms:modified xsi:type="dcterms:W3CDTF">2019-08-20T13:31:00Z</dcterms:modified>
</cp:coreProperties>
</file>