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7A" w:rsidRDefault="00944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right"/>
        <w:rPr>
          <w:rFonts w:ascii="Avenir Book" w:eastAsia="Avenir Book" w:hAnsi="Avenir Book" w:cs="Avenir Book"/>
          <w:sz w:val="22"/>
          <w:szCs w:val="22"/>
        </w:rPr>
      </w:pPr>
      <w:bookmarkStart w:id="0" w:name="_GoBack"/>
      <w:bookmarkEnd w:id="0"/>
      <w:r>
        <w:rPr>
          <w:rFonts w:ascii="Avenir Book" w:hAnsi="Avenir Book"/>
          <w:sz w:val="22"/>
          <w:szCs w:val="22"/>
        </w:rPr>
        <w:t>Udine, 23 luglio 2019</w:t>
      </w:r>
      <w:r>
        <w:rPr>
          <w:rFonts w:ascii="Arial Unicode MS" w:hAnsi="Arial Unicode MS"/>
          <w:sz w:val="22"/>
          <w:szCs w:val="22"/>
        </w:rPr>
        <w:br/>
      </w:r>
    </w:p>
    <w:p w:rsidR="00EF2D7A" w:rsidRDefault="00944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center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 xml:space="preserve">ASSIST GIUDIZIARIO AL CONSUMO SUL POSTO DELLE IMPRESE ARTIGIANE: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venir Heavy" w:hAnsi="Avenir Heavy"/>
          <w:sz w:val="22"/>
          <w:szCs w:val="22"/>
        </w:rPr>
        <w:t>S</w:t>
      </w:r>
      <w:r>
        <w:rPr>
          <w:rFonts w:ascii="Avenir Heavy" w:hAnsi="Avenir Heavy"/>
          <w:sz w:val="22"/>
          <w:szCs w:val="22"/>
        </w:rPr>
        <w:t xml:space="preserve">ì </w:t>
      </w:r>
      <w:r>
        <w:rPr>
          <w:rFonts w:ascii="Avenir Heavy" w:hAnsi="Avenir Heavy"/>
          <w:sz w:val="22"/>
          <w:szCs w:val="22"/>
        </w:rPr>
        <w:t xml:space="preserve">A PIZZA, GELATI E </w:t>
      </w:r>
      <w:proofErr w:type="gramStart"/>
      <w:r>
        <w:rPr>
          <w:rFonts w:ascii="Avenir Heavy" w:hAnsi="Avenir Heavy"/>
          <w:sz w:val="22"/>
          <w:szCs w:val="22"/>
        </w:rPr>
        <w:t>PASTICCINI ,</w:t>
      </w:r>
      <w:proofErr w:type="gramEnd"/>
      <w:r>
        <w:rPr>
          <w:rFonts w:ascii="Avenir Heavy" w:hAnsi="Avenir Heavy"/>
          <w:sz w:val="22"/>
          <w:szCs w:val="22"/>
        </w:rPr>
        <w:t xml:space="preserve"> MA NON SEDUTI AL TAVOLO</w:t>
      </w:r>
    </w:p>
    <w:p w:rsidR="00EF2D7A" w:rsidRDefault="00944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center"/>
        <w:rPr>
          <w:rFonts w:ascii="Avenir Heavy" w:eastAsia="Avenir Heavy" w:hAnsi="Avenir Heavy" w:cs="Avenir Heavy"/>
          <w:sz w:val="22"/>
          <w:szCs w:val="22"/>
        </w:rPr>
      </w:pPr>
      <w:r>
        <w:rPr>
          <w:rFonts w:ascii="Avenir Heavy" w:hAnsi="Avenir Heavy"/>
          <w:sz w:val="22"/>
          <w:szCs w:val="22"/>
        </w:rPr>
        <w:t>LA SENTENZA DEL TAR LAZIO INTERESSA IN FVG QUASI 900 ATTIVITA</w:t>
      </w:r>
      <w:r>
        <w:rPr>
          <w:rFonts w:ascii="Avenir Heavy" w:hAnsi="Avenir Heavy"/>
          <w:sz w:val="22"/>
          <w:szCs w:val="22"/>
        </w:rPr>
        <w:t xml:space="preserve">’ </w:t>
      </w:r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center"/>
        <w:rPr>
          <w:rFonts w:ascii="Avenir Heavy" w:eastAsia="Avenir Heavy" w:hAnsi="Avenir Heavy" w:cs="Avenir Heavy"/>
          <w:sz w:val="22"/>
          <w:szCs w:val="22"/>
        </w:rPr>
      </w:pPr>
    </w:p>
    <w:p w:rsidR="00EF2D7A" w:rsidRDefault="00944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Un nuovo assist alle attivit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artigiane di </w:t>
      </w:r>
      <w:r>
        <w:rPr>
          <w:rFonts w:ascii="Avenir Book" w:hAnsi="Avenir Book"/>
          <w:sz w:val="22"/>
          <w:szCs w:val="22"/>
        </w:rPr>
        <w:t>gelateria, pizza al taglio, rosticceria e pasticceria viene dal Tar del Lazio che con due recenti sentenze ha legittimato ulteriormente il consumo sul posto facendo luce sulla differenza con la somministrazione vera e propria. Il tribunale amministrativo h</w:t>
      </w:r>
      <w:r>
        <w:rPr>
          <w:rFonts w:ascii="Avenir Book" w:hAnsi="Avenir Book"/>
          <w:sz w:val="22"/>
          <w:szCs w:val="22"/>
        </w:rPr>
        <w:t>a ribadito come vi siano diversi elementi necessari perch</w:t>
      </w:r>
      <w:r>
        <w:rPr>
          <w:rFonts w:ascii="Avenir Book" w:hAnsi="Avenir Book"/>
          <w:sz w:val="22"/>
          <w:szCs w:val="22"/>
        </w:rPr>
        <w:t xml:space="preserve">é </w:t>
      </w:r>
      <w:r>
        <w:rPr>
          <w:rFonts w:ascii="Avenir Book" w:hAnsi="Avenir Book"/>
          <w:sz w:val="22"/>
          <w:szCs w:val="22"/>
        </w:rPr>
        <w:t xml:space="preserve">si configuri </w:t>
      </w:r>
      <w:r>
        <w:rPr>
          <w:rFonts w:ascii="Avenir Book" w:hAnsi="Avenir Book"/>
          <w:sz w:val="22"/>
          <w:szCs w:val="22"/>
          <w:u w:color="FF0000"/>
        </w:rPr>
        <w:t>la seconda</w:t>
      </w:r>
      <w:r>
        <w:rPr>
          <w:rFonts w:ascii="Avenir Book" w:hAnsi="Avenir Book"/>
          <w:sz w:val="22"/>
          <w:szCs w:val="22"/>
        </w:rPr>
        <w:t xml:space="preserve"> con tutti gli adempimenti che ne conseguono. Al servizio assistito al tavolo, unico elemento dirimente secondo il Consiglio di Stato, il Tar Lazio aggiunge la presenza di ta</w:t>
      </w:r>
      <w:r>
        <w:rPr>
          <w:rFonts w:ascii="Avenir Book" w:hAnsi="Avenir Book"/>
          <w:sz w:val="22"/>
          <w:szCs w:val="22"/>
        </w:rPr>
        <w:t xml:space="preserve">voli e sedie abbinati, una superficie </w:t>
      </w:r>
      <w:r>
        <w:rPr>
          <w:rFonts w:ascii="Avenir Book" w:hAnsi="Avenir Book"/>
          <w:sz w:val="22"/>
          <w:szCs w:val="22"/>
          <w:u w:color="FF0000"/>
        </w:rPr>
        <w:t>dedicata</w:t>
      </w:r>
      <w:r>
        <w:rPr>
          <w:rFonts w:ascii="Avenir Book" w:hAnsi="Avenir Book"/>
          <w:sz w:val="22"/>
          <w:szCs w:val="22"/>
        </w:rPr>
        <w:t xml:space="preserve"> e la presenza di un menu di tipo ristorativo. In assenza di questi elementi non si pu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 xml:space="preserve">parlare dunque di somministrazione, ma di semplice consumo sul posto che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- lo ribadisce con chiarezza il tribunale - ass</w:t>
      </w:r>
      <w:r>
        <w:rPr>
          <w:rFonts w:ascii="Avenir Book" w:hAnsi="Avenir Book"/>
          <w:sz w:val="22"/>
          <w:szCs w:val="22"/>
        </w:rPr>
        <w:t xml:space="preserve">olutamente consentito </w:t>
      </w:r>
      <w:r>
        <w:rPr>
          <w:rFonts w:ascii="Avenir Book" w:hAnsi="Avenir Book"/>
          <w:sz w:val="22"/>
          <w:szCs w:val="22"/>
        </w:rPr>
        <w:t>“</w:t>
      </w:r>
      <w:r>
        <w:rPr>
          <w:rFonts w:ascii="Avenir Book" w:hAnsi="Avenir Book"/>
          <w:sz w:val="22"/>
          <w:szCs w:val="22"/>
        </w:rPr>
        <w:t>innanzi tutto agli artigiani alimentari</w:t>
      </w:r>
      <w:r>
        <w:rPr>
          <w:rFonts w:ascii="Avenir Book" w:hAnsi="Avenir Book"/>
          <w:sz w:val="22"/>
          <w:szCs w:val="22"/>
        </w:rPr>
        <w:t xml:space="preserve">” </w:t>
      </w:r>
      <w:r>
        <w:rPr>
          <w:rFonts w:ascii="Avenir Book" w:hAnsi="Avenir Book"/>
          <w:sz w:val="22"/>
          <w:szCs w:val="22"/>
        </w:rPr>
        <w:t xml:space="preserve">che possono far consumare ai clienti i prodotti di propria produzione senza alcuna autorizzazione commerciale che invece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obbligatoria nel caso in cui si vendano anche prodotti non di propria</w:t>
      </w:r>
      <w:r>
        <w:rPr>
          <w:rFonts w:ascii="Avenir Book" w:hAnsi="Avenir Book"/>
          <w:sz w:val="22"/>
          <w:szCs w:val="22"/>
        </w:rPr>
        <w:t xml:space="preserve"> produzione (tipicamente bibite). </w:t>
      </w:r>
    </w:p>
    <w:p w:rsidR="00EF2D7A" w:rsidRDefault="00944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Tirano cos</w:t>
      </w:r>
      <w:r>
        <w:rPr>
          <w:rFonts w:ascii="Avenir Book" w:hAnsi="Avenir Book"/>
          <w:sz w:val="22"/>
          <w:szCs w:val="22"/>
        </w:rPr>
        <w:t xml:space="preserve">ì </w:t>
      </w:r>
      <w:r>
        <w:rPr>
          <w:rFonts w:ascii="Avenir Book" w:hAnsi="Avenir Book"/>
          <w:sz w:val="22"/>
          <w:szCs w:val="22"/>
        </w:rPr>
        <w:t xml:space="preserve">un sospiro di sollievo le quasi 900 imprese artigiane interessate al consumo sul posto in </w:t>
      </w:r>
      <w:proofErr w:type="spellStart"/>
      <w:r>
        <w:rPr>
          <w:rFonts w:ascii="Avenir Book" w:hAnsi="Avenir Book"/>
          <w:sz w:val="22"/>
          <w:szCs w:val="22"/>
        </w:rPr>
        <w:t>Fvg</w:t>
      </w:r>
      <w:proofErr w:type="spellEnd"/>
      <w:r>
        <w:rPr>
          <w:rFonts w:ascii="Avenir Book" w:hAnsi="Avenir Book"/>
          <w:sz w:val="22"/>
          <w:szCs w:val="22"/>
        </w:rPr>
        <w:t xml:space="preserve"> che occupano oltre 3.000 persone. Quel che la sentenza del Tar consegna loro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una sorta di manuale d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uso al contra</w:t>
      </w:r>
      <w:r>
        <w:rPr>
          <w:rFonts w:ascii="Avenir Book" w:hAnsi="Avenir Book"/>
          <w:sz w:val="22"/>
          <w:szCs w:val="22"/>
        </w:rPr>
        <w:t>rio. Dice infatti ci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 xml:space="preserve">che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vietato, ci</w:t>
      </w:r>
      <w:r>
        <w:rPr>
          <w:rFonts w:ascii="Avenir Book" w:hAnsi="Avenir Book"/>
          <w:sz w:val="22"/>
          <w:szCs w:val="22"/>
        </w:rPr>
        <w:t xml:space="preserve">ò </w:t>
      </w:r>
      <w:r>
        <w:rPr>
          <w:rFonts w:ascii="Avenir Book" w:hAnsi="Avenir Book"/>
          <w:sz w:val="22"/>
          <w:szCs w:val="22"/>
        </w:rPr>
        <w:t>che va evitato per non scivolare dal consumo sul posto alla somministrazione, come detto ogni forma di servizio al tavolo, nonch</w:t>
      </w:r>
      <w:r>
        <w:rPr>
          <w:rFonts w:ascii="Avenir Book" w:hAnsi="Avenir Book"/>
          <w:sz w:val="22"/>
          <w:szCs w:val="22"/>
        </w:rPr>
        <w:t xml:space="preserve">é </w:t>
      </w:r>
      <w:r>
        <w:rPr>
          <w:rFonts w:ascii="Avenir Book" w:hAnsi="Avenir Book"/>
          <w:sz w:val="22"/>
          <w:szCs w:val="22"/>
        </w:rPr>
        <w:t>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 xml:space="preserve">impiego dei classici tavoli con sedie e </w:t>
      </w:r>
      <w:r>
        <w:rPr>
          <w:rFonts w:ascii="Avenir Book" w:hAnsi="Avenir Book"/>
          <w:sz w:val="22"/>
          <w:szCs w:val="22"/>
          <w:u w:color="FF0000"/>
        </w:rPr>
        <w:t>ancora</w:t>
      </w:r>
      <w:r>
        <w:rPr>
          <w:rFonts w:ascii="Avenir Book" w:hAnsi="Avenir Book"/>
          <w:sz w:val="22"/>
          <w:szCs w:val="22"/>
        </w:rPr>
        <w:t xml:space="preserve"> le posate a meno che non siano usa e</w:t>
      </w:r>
      <w:r>
        <w:rPr>
          <w:rFonts w:ascii="Avenir Book" w:hAnsi="Avenir Book"/>
          <w:sz w:val="22"/>
          <w:szCs w:val="22"/>
        </w:rPr>
        <w:t xml:space="preserve"> getta.</w:t>
      </w:r>
    </w:p>
    <w:p w:rsidR="00EF2D7A" w:rsidRDefault="00944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Va detto che gi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da alcuni anni negli esercizi di vicinato e nelle imprese artigiane di gelateria, pizzeria al taglio, rosticceria e pasticceria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possibile consumare sul posto gli alimenti acquistati senza che questo si configuri come una attivit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di somministrazione con i conseguenti obblighi per artigiani e commercianti. In </w:t>
      </w:r>
      <w:proofErr w:type="spellStart"/>
      <w:r>
        <w:rPr>
          <w:rFonts w:ascii="Avenir Book" w:hAnsi="Avenir Book"/>
          <w:sz w:val="22"/>
          <w:szCs w:val="22"/>
        </w:rPr>
        <w:t>Fvg</w:t>
      </w:r>
      <w:proofErr w:type="spellEnd"/>
      <w:r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stata Confartigianato a spingere per 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inserimento di questa possibilit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all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interno del testo unico dell</w:t>
      </w:r>
      <w:r>
        <w:rPr>
          <w:rFonts w:ascii="Avenir Book" w:hAnsi="Avenir Book"/>
          <w:sz w:val="22"/>
          <w:szCs w:val="22"/>
        </w:rPr>
        <w:t>’</w:t>
      </w:r>
      <w:r>
        <w:rPr>
          <w:rFonts w:ascii="Avenir Book" w:hAnsi="Avenir Book"/>
          <w:sz w:val="22"/>
          <w:szCs w:val="22"/>
        </w:rPr>
        <w:t>artigianato, rendendo cos</w:t>
      </w:r>
      <w:r>
        <w:rPr>
          <w:rFonts w:ascii="Avenir Book" w:hAnsi="Avenir Book"/>
          <w:sz w:val="22"/>
          <w:szCs w:val="22"/>
        </w:rPr>
        <w:t xml:space="preserve">ì </w:t>
      </w:r>
      <w:r>
        <w:rPr>
          <w:rFonts w:ascii="Avenir Book" w:hAnsi="Avenir Book"/>
          <w:sz w:val="22"/>
          <w:szCs w:val="22"/>
        </w:rPr>
        <w:t>lecita e trasparente una situazione</w:t>
      </w:r>
      <w:r>
        <w:rPr>
          <w:rFonts w:ascii="Avenir Book" w:hAnsi="Avenir Book"/>
          <w:sz w:val="22"/>
          <w:szCs w:val="22"/>
        </w:rPr>
        <w:t xml:space="preserve"> che spesso era gi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diffusa e assolutamente auspicabile, dare cio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ai clienti di queste attivit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la possibilit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 xml:space="preserve">di consumare sul posto un trancio di pizza o un gelato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una scelta di civilt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che rende anche pi</w:t>
      </w:r>
      <w:r>
        <w:rPr>
          <w:rFonts w:ascii="Avenir Book" w:hAnsi="Avenir Book"/>
          <w:sz w:val="22"/>
          <w:szCs w:val="22"/>
        </w:rPr>
        <w:t xml:space="preserve">ù </w:t>
      </w:r>
      <w:r>
        <w:rPr>
          <w:rFonts w:ascii="Avenir Book" w:hAnsi="Avenir Book"/>
          <w:sz w:val="22"/>
          <w:szCs w:val="22"/>
        </w:rPr>
        <w:t>controllabile la gestione dei rifiuti che ven</w:t>
      </w:r>
      <w:r>
        <w:rPr>
          <w:rFonts w:ascii="Avenir Book" w:hAnsi="Avenir Book"/>
          <w:sz w:val="22"/>
          <w:szCs w:val="22"/>
        </w:rPr>
        <w:t xml:space="preserve">gono prodotti come coppette, tovaglioli, lattine e piatti di plastica. Pur lecito dunque, il consumo sul posto </w:t>
      </w:r>
      <w:r>
        <w:rPr>
          <w:rFonts w:ascii="Avenir Book" w:hAnsi="Avenir Book"/>
          <w:sz w:val="22"/>
          <w:szCs w:val="22"/>
        </w:rPr>
        <w:t xml:space="preserve">è </w:t>
      </w:r>
      <w:r>
        <w:rPr>
          <w:rFonts w:ascii="Avenir Book" w:hAnsi="Avenir Book"/>
          <w:sz w:val="22"/>
          <w:szCs w:val="22"/>
        </w:rPr>
        <w:t>pi</w:t>
      </w:r>
      <w:r>
        <w:rPr>
          <w:rFonts w:ascii="Avenir Book" w:hAnsi="Avenir Book"/>
          <w:sz w:val="22"/>
          <w:szCs w:val="22"/>
        </w:rPr>
        <w:t xml:space="preserve">ù </w:t>
      </w:r>
      <w:r>
        <w:rPr>
          <w:rFonts w:ascii="Avenir Book" w:hAnsi="Avenir Book"/>
          <w:sz w:val="22"/>
          <w:szCs w:val="22"/>
        </w:rPr>
        <w:t>volte stato erroneamente interpretato come attivit</w:t>
      </w:r>
      <w:r>
        <w:rPr>
          <w:rFonts w:ascii="Avenir Book" w:hAnsi="Avenir Book"/>
          <w:sz w:val="22"/>
          <w:szCs w:val="22"/>
        </w:rPr>
        <w:t xml:space="preserve">à </w:t>
      </w:r>
      <w:r>
        <w:rPr>
          <w:rFonts w:ascii="Avenir Book" w:hAnsi="Avenir Book"/>
          <w:sz w:val="22"/>
          <w:szCs w:val="22"/>
        </w:rPr>
        <w:t>di somministrazione, rischio che la pronuncia del Tar circoscrive ora una volta in pi</w:t>
      </w:r>
      <w:r>
        <w:rPr>
          <w:rFonts w:ascii="Avenir Book" w:hAnsi="Avenir Book"/>
          <w:sz w:val="22"/>
          <w:szCs w:val="22"/>
        </w:rPr>
        <w:t>ù</w:t>
      </w:r>
      <w:r>
        <w:rPr>
          <w:rFonts w:ascii="Avenir Book" w:hAnsi="Avenir Book"/>
          <w:sz w:val="22"/>
          <w:szCs w:val="22"/>
        </w:rPr>
        <w:t>.</w:t>
      </w:r>
      <w:r>
        <w:rPr>
          <w:rFonts w:ascii="Avenir Book" w:hAnsi="Avenir Book"/>
          <w:sz w:val="22"/>
          <w:szCs w:val="22"/>
        </w:rPr>
        <w:t xml:space="preserve"> </w:t>
      </w:r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jc w:val="both"/>
        <w:rPr>
          <w:rFonts w:ascii="Avenir Book" w:eastAsia="Avenir Book" w:hAnsi="Avenir Book" w:cs="Avenir Book"/>
          <w:sz w:val="22"/>
          <w:szCs w:val="22"/>
        </w:rPr>
      </w:pPr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622"/>
        <w:gridCol w:w="623"/>
        <w:gridCol w:w="880"/>
        <w:gridCol w:w="623"/>
        <w:gridCol w:w="622"/>
        <w:gridCol w:w="880"/>
      </w:tblGrid>
      <w:tr w:rsidR="00EF2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TIPO IMPRESA (panifici esclusi)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Imprese artigiane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  <w:tab w:val="left" w:pos="1416"/>
                <w:tab w:val="left" w:pos="2124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Addetti</w:t>
            </w:r>
          </w:p>
        </w:tc>
      </w:tr>
      <w:tr w:rsidR="00EF2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EF2D7A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Variazione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Variazione</w:t>
            </w:r>
          </w:p>
        </w:tc>
      </w:tr>
      <w:tr w:rsidR="00EF2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GELATIERI E PASTICCERI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392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1.494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182</w:t>
            </w:r>
          </w:p>
        </w:tc>
      </w:tr>
      <w:tr w:rsidR="00EF2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RISTORAZIONE PER ASPORTO PIZZA AL TAGLIO KEBAB ROSTICCERIE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449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486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1.361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1.537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176</w:t>
            </w:r>
          </w:p>
        </w:tc>
      </w:tr>
      <w:tr w:rsidR="00EF2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TOTALE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IMPRESE POTENZIALMENTE INTERESSATE CONSUMO SUL POSTO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841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898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2.855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3.213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358</w:t>
            </w:r>
          </w:p>
        </w:tc>
      </w:tr>
      <w:tr w:rsidR="00EF2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5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EF2D7A"/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EF2D7A"/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EF2D7A"/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EF2D7A"/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EF2D7A"/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EF2D7A"/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EF2D7A"/>
        </w:tc>
      </w:tr>
      <w:tr w:rsidR="00EF2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 IMPRESE ARTIGIANE DEL FVG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29.421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28.041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-1.380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70.910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67.356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-3.554</w:t>
            </w:r>
          </w:p>
        </w:tc>
      </w:tr>
      <w:tr w:rsidR="00EF2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% IMPRESE POTENZIALMENTE INTERESSATE CONSUMO SUL POSTO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2,9%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3,2%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0,3%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4,0%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4,8%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2D7A" w:rsidRDefault="00944F77">
            <w:pPr>
              <w:tabs>
                <w:tab w:val="left" w:pos="708"/>
              </w:tabs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0,7%</w:t>
            </w:r>
          </w:p>
        </w:tc>
      </w:tr>
    </w:tbl>
    <w:p w:rsidR="00EF2D7A" w:rsidRDefault="00EF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/>
        <w:jc w:val="center"/>
        <w:rPr>
          <w:rFonts w:ascii="Calibri" w:eastAsia="Calibri" w:hAnsi="Calibri" w:cs="Calibri"/>
          <w:sz w:val="22"/>
          <w:szCs w:val="22"/>
        </w:rPr>
      </w:pPr>
    </w:p>
    <w:p w:rsidR="00EF2D7A" w:rsidRDefault="00EF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/>
        <w:jc w:val="center"/>
        <w:rPr>
          <w:rFonts w:ascii="Calibri" w:eastAsia="Calibri" w:hAnsi="Calibri" w:cs="Calibri"/>
          <w:color w:val="FF0000"/>
          <w:sz w:val="22"/>
          <w:szCs w:val="22"/>
          <w:u w:color="FF0000"/>
        </w:rPr>
      </w:pPr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F2D7A" w:rsidRDefault="00944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Fonte: Ufficio Studi Confartigianato-Imprese Udine su dati </w:t>
      </w:r>
      <w:proofErr w:type="spellStart"/>
      <w:r>
        <w:rPr>
          <w:rFonts w:ascii="Calibri" w:eastAsia="Calibri" w:hAnsi="Calibri" w:cs="Calibri"/>
          <w:sz w:val="22"/>
          <w:szCs w:val="22"/>
        </w:rPr>
        <w:t>Unioncamere-Infocamere</w:t>
      </w:r>
      <w:proofErr w:type="spellEnd"/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F2D7A" w:rsidRDefault="00EF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1"/>
        </w:tabs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EF2D7A" w:rsidRDefault="00944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Addetto stampa Confartigianato-Imprese Udine </w:t>
      </w:r>
    </w:p>
    <w:p w:rsidR="00EF2D7A" w:rsidRDefault="00944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suppressAutoHyphens w:val="0"/>
        <w:jc w:val="both"/>
      </w:pPr>
      <w:r>
        <w:rPr>
          <w:rFonts w:ascii="Avenir Book" w:hAnsi="Avenir Book"/>
          <w:sz w:val="22"/>
          <w:szCs w:val="22"/>
        </w:rPr>
        <w:t>Maura Delle Case - 3478794338 - mauradellecase@gmail.com</w:t>
      </w:r>
    </w:p>
    <w:sectPr w:rsidR="00EF2D7A">
      <w:headerReference w:type="default" r:id="rId6"/>
      <w:footerReference w:type="default" r:id="rId7"/>
      <w:pgSz w:w="11900" w:h="16840"/>
      <w:pgMar w:top="3521" w:right="1346" w:bottom="284" w:left="993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77" w:rsidRDefault="00944F77">
      <w:r>
        <w:separator/>
      </w:r>
    </w:p>
  </w:endnote>
  <w:endnote w:type="continuationSeparator" w:id="0">
    <w:p w:rsidR="00944F77" w:rsidRDefault="0094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7A" w:rsidRDefault="00EF2D7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77" w:rsidRDefault="00944F77">
      <w:r>
        <w:separator/>
      </w:r>
    </w:p>
  </w:footnote>
  <w:footnote w:type="continuationSeparator" w:id="0">
    <w:p w:rsidR="00944F77" w:rsidRDefault="0094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7A" w:rsidRDefault="00944F77">
    <w:pPr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25" cy="439426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25" cy="439426"/>
                        <a:chOff x="-1" y="-1"/>
                        <a:chExt cx="5619124" cy="43942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23" cy="42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5619124" cy="429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24,439425">
              <w10:wrap type="none" side="bothSides" anchorx="page" anchory="page"/>
              <v:rect id="_x0000_s1027" style="position:absolute;left:-1;top:-1;width:5619122;height:42989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9525;width:5619122;height:429899;">
                <v:imagedata r:id="rId2" o:title="image1.png" croptop="70.5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1586862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:rsidR="00EF2D7A" w:rsidRDefault="00944F77">
    <w:pPr>
      <w:jc w:val="center"/>
    </w:pPr>
    <w:r>
      <w:rPr>
        <w:noProof/>
      </w:rPr>
      <w:drawing>
        <wp:inline distT="0" distB="0" distL="0" distR="0">
          <wp:extent cx="2733145" cy="1365884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145" cy="13658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7A"/>
    <w:rsid w:val="00944F77"/>
    <w:rsid w:val="009D6946"/>
    <w:rsid w:val="00E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04D1D-F73B-4E03-B421-A5ABD61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</dc:creator>
  <cp:lastModifiedBy>st 75pyc82</cp:lastModifiedBy>
  <cp:revision>2</cp:revision>
  <dcterms:created xsi:type="dcterms:W3CDTF">2019-08-20T13:34:00Z</dcterms:created>
  <dcterms:modified xsi:type="dcterms:W3CDTF">2019-08-20T13:34:00Z</dcterms:modified>
</cp:coreProperties>
</file>